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A0C" w:rsidRPr="00F041D2" w:rsidRDefault="00467A0C" w:rsidP="00467A0C">
      <w:pPr>
        <w:ind w:firstLine="285"/>
        <w:jc w:val="center"/>
        <w:outlineLvl w:val="0"/>
        <w:rPr>
          <w:b/>
          <w:lang w:val="uk-UA"/>
        </w:rPr>
      </w:pPr>
      <w:r w:rsidRPr="00F041D2">
        <w:rPr>
          <w:b/>
          <w:lang w:val="uk-UA"/>
        </w:rPr>
        <w:t xml:space="preserve">Повідомлення про проведення річних загальних зборів акціонерів </w:t>
      </w:r>
    </w:p>
    <w:p w:rsidR="00467A0C" w:rsidRPr="00E866EC" w:rsidRDefault="00467A0C" w:rsidP="00467A0C">
      <w:pPr>
        <w:ind w:firstLine="285"/>
        <w:jc w:val="center"/>
        <w:outlineLvl w:val="0"/>
        <w:rPr>
          <w:b/>
        </w:rPr>
      </w:pPr>
      <w:r w:rsidRPr="00F041D2">
        <w:rPr>
          <w:b/>
          <w:lang w:val="uk-UA"/>
        </w:rPr>
        <w:t>ПРИВАТНОГО АКЦІОНЕРНОГО ТОВАРИСТВА «ДНІПРОПЕТРОВСЬКИЙ ЗАВОД МОСТОВИХ ЗАЛІЗОБЕТОННИХ КОНСТРУКЦІЙ» дистанційно</w:t>
      </w:r>
    </w:p>
    <w:p w:rsidR="00467A0C" w:rsidRPr="00F041D2" w:rsidRDefault="00467A0C" w:rsidP="00467A0C">
      <w:pPr>
        <w:ind w:firstLine="285"/>
        <w:rPr>
          <w:lang w:val="uk-UA"/>
        </w:rPr>
      </w:pPr>
    </w:p>
    <w:p w:rsidR="00C7612E" w:rsidRPr="00F041D2" w:rsidRDefault="00467A0C" w:rsidP="00467A0C">
      <w:pPr>
        <w:jc w:val="center"/>
        <w:rPr>
          <w:lang w:val="uk-UA"/>
        </w:rPr>
      </w:pPr>
      <w:r w:rsidRPr="00F041D2">
        <w:rPr>
          <w:lang w:val="uk-UA"/>
        </w:rPr>
        <w:t>Повне найменування товариства: ПРИВАТНЕ АКЦІОНЕРНЕ ТОВАРИСТВО «ДНІПРОПЕТРОВСЬКИЙ ЗАВОД МОСТОВИХ ЗАЛІЗОБЕТОННИХ КОНСТРУКЦІЙ»</w:t>
      </w:r>
    </w:p>
    <w:p w:rsidR="00467A0C" w:rsidRPr="00F041D2" w:rsidRDefault="00467A0C" w:rsidP="00467A0C">
      <w:pPr>
        <w:jc w:val="center"/>
        <w:rPr>
          <w:lang w:val="uk-UA"/>
        </w:rPr>
      </w:pPr>
      <w:r w:rsidRPr="00F041D2">
        <w:rPr>
          <w:lang w:val="uk-UA"/>
        </w:rPr>
        <w:t xml:space="preserve"> (надалі – «Товариство»</w:t>
      </w:r>
      <w:r w:rsidR="00C7612E" w:rsidRPr="00F041D2">
        <w:rPr>
          <w:lang w:val="uk-UA"/>
        </w:rPr>
        <w:t xml:space="preserve"> або «ПРАТ «ДЗМЗБК»</w:t>
      </w:r>
      <w:r w:rsidRPr="00F041D2">
        <w:rPr>
          <w:lang w:val="uk-UA"/>
        </w:rPr>
        <w:t>)</w:t>
      </w:r>
    </w:p>
    <w:p w:rsidR="00467A0C" w:rsidRPr="00F041D2" w:rsidRDefault="00467A0C" w:rsidP="00467A0C">
      <w:pPr>
        <w:jc w:val="center"/>
        <w:rPr>
          <w:lang w:val="uk-UA"/>
        </w:rPr>
      </w:pPr>
      <w:r w:rsidRPr="00F041D2">
        <w:rPr>
          <w:lang w:val="uk-UA"/>
        </w:rPr>
        <w:t xml:space="preserve">Місцезнаходження товариства: Україна, м. </w:t>
      </w:r>
      <w:proofErr w:type="spellStart"/>
      <w:r w:rsidRPr="00F041D2">
        <w:rPr>
          <w:lang w:val="uk-UA"/>
        </w:rPr>
        <w:t>Днiпро</w:t>
      </w:r>
      <w:proofErr w:type="spellEnd"/>
      <w:r w:rsidRPr="00F041D2">
        <w:rPr>
          <w:lang w:val="uk-UA"/>
        </w:rPr>
        <w:t xml:space="preserve">, вул. </w:t>
      </w:r>
      <w:r w:rsidR="002D553E" w:rsidRPr="00F041D2">
        <w:rPr>
          <w:lang w:val="uk-UA"/>
        </w:rPr>
        <w:t>Зимових Походів</w:t>
      </w:r>
      <w:r w:rsidRPr="00F041D2">
        <w:rPr>
          <w:lang w:val="uk-UA"/>
        </w:rPr>
        <w:t>, буд. 2.</w:t>
      </w:r>
    </w:p>
    <w:p w:rsidR="00467A0C" w:rsidRPr="00F041D2" w:rsidRDefault="00467A0C" w:rsidP="00467A0C">
      <w:pPr>
        <w:jc w:val="center"/>
        <w:rPr>
          <w:lang w:val="uk-UA"/>
        </w:rPr>
      </w:pPr>
      <w:r w:rsidRPr="00F041D2">
        <w:rPr>
          <w:lang w:val="uk-UA"/>
        </w:rPr>
        <w:t>Код ЄДРПОУ 01374010</w:t>
      </w:r>
    </w:p>
    <w:p w:rsidR="00467A0C" w:rsidRPr="00F041D2" w:rsidRDefault="00467A0C" w:rsidP="00467A0C">
      <w:pPr>
        <w:ind w:firstLine="285"/>
        <w:jc w:val="both"/>
        <w:rPr>
          <w:sz w:val="20"/>
          <w:szCs w:val="20"/>
          <w:lang w:val="uk-UA"/>
        </w:rPr>
      </w:pPr>
    </w:p>
    <w:p w:rsidR="00467A0C" w:rsidRPr="00F041D2" w:rsidRDefault="00467A0C" w:rsidP="00467A0C">
      <w:pPr>
        <w:ind w:firstLine="720"/>
        <w:jc w:val="both"/>
        <w:rPr>
          <w:lang w:val="uk-UA"/>
        </w:rPr>
      </w:pPr>
      <w:r w:rsidRPr="00F041D2">
        <w:rPr>
          <w:lang w:val="uk-UA"/>
        </w:rPr>
        <w:t xml:space="preserve">Наглядовою радою Товариства </w:t>
      </w:r>
      <w:r w:rsidR="00C811A1" w:rsidRPr="00F041D2">
        <w:rPr>
          <w:lang w:val="uk-UA"/>
        </w:rPr>
        <w:t>18 березня 2024</w:t>
      </w:r>
      <w:r w:rsidRPr="00F041D2">
        <w:rPr>
          <w:lang w:val="uk-UA"/>
        </w:rPr>
        <w:t xml:space="preserve"> року прийнято рішення про скликання річних загальних зборів акціонерів Товариства та  дистанційне їх проведення. </w:t>
      </w:r>
    </w:p>
    <w:p w:rsidR="00467A0C" w:rsidRPr="00F041D2" w:rsidRDefault="00C811A1" w:rsidP="00467A0C">
      <w:pPr>
        <w:ind w:firstLine="720"/>
        <w:jc w:val="both"/>
        <w:rPr>
          <w:lang w:val="uk-UA"/>
        </w:rPr>
      </w:pPr>
      <w:r w:rsidRPr="00F041D2">
        <w:rPr>
          <w:b/>
          <w:lang w:val="uk-UA"/>
        </w:rPr>
        <w:t>26 квітня 2024</w:t>
      </w:r>
      <w:r w:rsidR="00467A0C" w:rsidRPr="00F041D2">
        <w:rPr>
          <w:b/>
          <w:lang w:val="uk-UA"/>
        </w:rPr>
        <w:t xml:space="preserve"> року</w:t>
      </w:r>
      <w:r w:rsidR="00467A0C" w:rsidRPr="00F041D2">
        <w:rPr>
          <w:lang w:val="uk-UA"/>
        </w:rPr>
        <w:t xml:space="preserve"> – дата дистанційного проведення річних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467A0C" w:rsidRPr="00F041D2" w:rsidRDefault="00467A0C" w:rsidP="00467A0C">
      <w:pPr>
        <w:ind w:firstLine="285"/>
        <w:jc w:val="both"/>
        <w:rPr>
          <w:sz w:val="20"/>
          <w:szCs w:val="20"/>
          <w:lang w:val="uk-UA"/>
        </w:rPr>
      </w:pPr>
    </w:p>
    <w:p w:rsidR="00467A0C" w:rsidRPr="00F041D2" w:rsidRDefault="00467A0C" w:rsidP="00467A0C">
      <w:pPr>
        <w:ind w:firstLine="285"/>
        <w:jc w:val="center"/>
        <w:outlineLvl w:val="0"/>
        <w:rPr>
          <w:b/>
          <w:lang w:val="uk-UA"/>
        </w:rPr>
      </w:pPr>
      <w:r w:rsidRPr="00F041D2">
        <w:rPr>
          <w:b/>
          <w:lang w:val="uk-UA"/>
        </w:rPr>
        <w:t>ПЕРЕЛІК ПИТАНЬ РАЗОМ З ПРОЕКТАМИ РІШЕНЬ,</w:t>
      </w:r>
    </w:p>
    <w:p w:rsidR="00467A0C" w:rsidRPr="00F041D2" w:rsidRDefault="00467A0C" w:rsidP="00467A0C">
      <w:pPr>
        <w:ind w:firstLine="285"/>
        <w:jc w:val="center"/>
        <w:rPr>
          <w:b/>
          <w:lang w:val="uk-UA"/>
        </w:rPr>
      </w:pPr>
      <w:r w:rsidRPr="00F041D2">
        <w:rPr>
          <w:b/>
          <w:lang w:val="uk-UA"/>
        </w:rPr>
        <w:t>ВКЛЮЧЕНИХ ДО ПОРЯДКУ ДЕННОГО ЗАГАЛЬНИХ ЗБОРІВ:</w:t>
      </w:r>
    </w:p>
    <w:p w:rsidR="00467A0C" w:rsidRPr="00F041D2" w:rsidRDefault="00467A0C" w:rsidP="00467A0C">
      <w:pPr>
        <w:ind w:firstLine="285"/>
        <w:jc w:val="center"/>
        <w:rPr>
          <w:b/>
          <w:lang w:val="uk-UA"/>
        </w:rPr>
      </w:pPr>
    </w:p>
    <w:p w:rsidR="00467A0C" w:rsidRPr="00F041D2" w:rsidRDefault="00467A0C" w:rsidP="00467A0C">
      <w:pPr>
        <w:ind w:firstLine="285"/>
        <w:jc w:val="both"/>
        <w:rPr>
          <w:b/>
          <w:lang w:val="uk-UA"/>
        </w:rPr>
      </w:pPr>
      <w:r w:rsidRPr="00F041D2">
        <w:rPr>
          <w:b/>
          <w:lang w:val="uk-UA"/>
        </w:rPr>
        <w:t xml:space="preserve">1. Розгляд звіту Генерального Директора Товариства за </w:t>
      </w:r>
      <w:r w:rsidR="00C811A1" w:rsidRPr="00F041D2">
        <w:rPr>
          <w:b/>
          <w:lang w:val="uk-UA"/>
        </w:rPr>
        <w:t>2023 рік</w:t>
      </w:r>
      <w:r w:rsidRPr="00F041D2">
        <w:rPr>
          <w:b/>
          <w:lang w:val="uk-UA"/>
        </w:rPr>
        <w:t>. Прийняття рішення за наслідками розгляду звіту.</w:t>
      </w:r>
    </w:p>
    <w:p w:rsidR="00467A0C" w:rsidRPr="00F041D2" w:rsidRDefault="00467A0C" w:rsidP="00467A0C">
      <w:pPr>
        <w:ind w:firstLine="285"/>
        <w:rPr>
          <w:i/>
          <w:lang w:val="uk-UA"/>
        </w:rPr>
      </w:pPr>
      <w:r w:rsidRPr="00F041D2">
        <w:rPr>
          <w:i/>
          <w:lang w:val="uk-UA"/>
        </w:rPr>
        <w:t>Проект рішення:</w:t>
      </w:r>
    </w:p>
    <w:p w:rsidR="00467A0C" w:rsidRPr="00F041D2" w:rsidRDefault="00467A0C" w:rsidP="00467A0C">
      <w:pPr>
        <w:widowControl w:val="0"/>
        <w:ind w:firstLine="285"/>
        <w:jc w:val="both"/>
        <w:rPr>
          <w:lang w:val="uk-UA"/>
        </w:rPr>
      </w:pPr>
      <w:r w:rsidRPr="00F041D2">
        <w:rPr>
          <w:lang w:val="uk-UA"/>
        </w:rPr>
        <w:t xml:space="preserve">Роботу Генерального Директора Товариства у </w:t>
      </w:r>
      <w:r w:rsidR="00C811A1" w:rsidRPr="00F041D2">
        <w:rPr>
          <w:lang w:val="uk-UA"/>
        </w:rPr>
        <w:t>2023</w:t>
      </w:r>
      <w:r w:rsidRPr="00F041D2">
        <w:rPr>
          <w:lang w:val="uk-UA"/>
        </w:rPr>
        <w:t xml:space="preserve"> ро</w:t>
      </w:r>
      <w:r w:rsidR="00C811A1" w:rsidRPr="00F041D2">
        <w:rPr>
          <w:lang w:val="uk-UA"/>
        </w:rPr>
        <w:t>ці</w:t>
      </w:r>
      <w:r w:rsidRPr="00F041D2">
        <w:rPr>
          <w:lang w:val="uk-UA"/>
        </w:rPr>
        <w:t xml:space="preserve"> визнати задовільною.</w:t>
      </w:r>
    </w:p>
    <w:p w:rsidR="00467A0C" w:rsidRPr="00F041D2" w:rsidRDefault="00467A0C" w:rsidP="00467A0C">
      <w:pPr>
        <w:ind w:firstLine="285"/>
        <w:jc w:val="both"/>
        <w:rPr>
          <w:b/>
          <w:lang w:val="uk-UA"/>
        </w:rPr>
      </w:pPr>
      <w:r w:rsidRPr="00F041D2">
        <w:rPr>
          <w:b/>
          <w:lang w:val="uk-UA"/>
        </w:rPr>
        <w:t xml:space="preserve">2. Розгляд звіту Наглядової Ради Товариства за </w:t>
      </w:r>
      <w:r w:rsidR="00C811A1" w:rsidRPr="00F041D2">
        <w:rPr>
          <w:b/>
          <w:lang w:val="uk-UA"/>
        </w:rPr>
        <w:t>2023 рік</w:t>
      </w:r>
      <w:r w:rsidRPr="00F041D2">
        <w:rPr>
          <w:b/>
          <w:lang w:val="uk-UA"/>
        </w:rPr>
        <w:t>. Прийняття рішення за наслідками розгляду звіту.</w:t>
      </w:r>
    </w:p>
    <w:p w:rsidR="00467A0C" w:rsidRPr="00F041D2" w:rsidRDefault="00467A0C" w:rsidP="00467A0C">
      <w:pPr>
        <w:ind w:firstLine="285"/>
        <w:jc w:val="both"/>
        <w:rPr>
          <w:i/>
          <w:lang w:val="uk-UA"/>
        </w:rPr>
      </w:pPr>
      <w:r w:rsidRPr="00F041D2">
        <w:rPr>
          <w:i/>
          <w:lang w:val="uk-UA"/>
        </w:rPr>
        <w:t>Проект рішення:</w:t>
      </w:r>
    </w:p>
    <w:p w:rsidR="00467A0C" w:rsidRPr="00F041D2" w:rsidRDefault="00467A0C" w:rsidP="00467A0C">
      <w:pPr>
        <w:ind w:firstLine="285"/>
        <w:jc w:val="both"/>
        <w:rPr>
          <w:lang w:val="uk-UA"/>
        </w:rPr>
      </w:pPr>
      <w:r w:rsidRPr="00F041D2">
        <w:rPr>
          <w:lang w:val="uk-UA"/>
        </w:rPr>
        <w:t xml:space="preserve">Роботу Наглядової ради Товариства у </w:t>
      </w:r>
      <w:r w:rsidR="00C811A1" w:rsidRPr="00F041D2">
        <w:rPr>
          <w:lang w:val="uk-UA"/>
        </w:rPr>
        <w:t>2023</w:t>
      </w:r>
      <w:r w:rsidRPr="00F041D2">
        <w:rPr>
          <w:lang w:val="uk-UA"/>
        </w:rPr>
        <w:t xml:space="preserve"> ро</w:t>
      </w:r>
      <w:r w:rsidR="00C811A1" w:rsidRPr="00F041D2">
        <w:rPr>
          <w:lang w:val="uk-UA"/>
        </w:rPr>
        <w:t>ці</w:t>
      </w:r>
      <w:r w:rsidRPr="00F041D2">
        <w:rPr>
          <w:lang w:val="uk-UA"/>
        </w:rPr>
        <w:t xml:space="preserve"> визнати задовільною.</w:t>
      </w:r>
    </w:p>
    <w:p w:rsidR="00467A0C" w:rsidRPr="00F041D2" w:rsidRDefault="00467A0C" w:rsidP="00467A0C">
      <w:pPr>
        <w:ind w:firstLine="285"/>
        <w:jc w:val="both"/>
        <w:rPr>
          <w:rFonts w:eastAsia="Calibri"/>
          <w:lang w:val="uk-UA"/>
        </w:rPr>
      </w:pPr>
      <w:r w:rsidRPr="00F041D2">
        <w:rPr>
          <w:rFonts w:eastAsia="Calibri"/>
          <w:b/>
          <w:lang w:val="uk-UA"/>
        </w:rPr>
        <w:t xml:space="preserve">3. </w:t>
      </w:r>
      <w:r w:rsidRPr="00F041D2">
        <w:rPr>
          <w:b/>
          <w:lang w:val="uk-UA"/>
        </w:rPr>
        <w:t xml:space="preserve">Затвердження річної фінансової звітності Товариства за </w:t>
      </w:r>
      <w:r w:rsidR="00C811A1" w:rsidRPr="00F041D2">
        <w:rPr>
          <w:b/>
          <w:lang w:val="uk-UA"/>
        </w:rPr>
        <w:t>2023 рік</w:t>
      </w:r>
      <w:r w:rsidRPr="00F041D2">
        <w:rPr>
          <w:b/>
          <w:lang w:val="uk-UA"/>
        </w:rPr>
        <w:t>.</w:t>
      </w:r>
    </w:p>
    <w:p w:rsidR="00467A0C" w:rsidRPr="00F041D2" w:rsidRDefault="00467A0C" w:rsidP="00467A0C">
      <w:pPr>
        <w:ind w:firstLine="285"/>
        <w:jc w:val="both"/>
        <w:rPr>
          <w:i/>
          <w:lang w:val="uk-UA"/>
        </w:rPr>
      </w:pPr>
      <w:r w:rsidRPr="00F041D2">
        <w:rPr>
          <w:i/>
          <w:lang w:val="uk-UA"/>
        </w:rPr>
        <w:t>Проект рішення:</w:t>
      </w:r>
    </w:p>
    <w:p w:rsidR="00467A0C" w:rsidRPr="00F041D2" w:rsidRDefault="00467A0C" w:rsidP="00467A0C">
      <w:pPr>
        <w:ind w:firstLine="285"/>
        <w:jc w:val="both"/>
        <w:rPr>
          <w:sz w:val="22"/>
          <w:szCs w:val="22"/>
          <w:lang w:val="uk-UA"/>
        </w:rPr>
      </w:pPr>
      <w:r w:rsidRPr="00F041D2">
        <w:rPr>
          <w:lang w:val="uk-UA"/>
        </w:rPr>
        <w:t xml:space="preserve">Затвердити річну фінансову звітність Товариства за </w:t>
      </w:r>
      <w:r w:rsidR="00C811A1" w:rsidRPr="00F041D2">
        <w:rPr>
          <w:lang w:val="uk-UA"/>
        </w:rPr>
        <w:t>2023 рік</w:t>
      </w:r>
      <w:r w:rsidRPr="00F041D2">
        <w:rPr>
          <w:lang w:val="uk-UA"/>
        </w:rPr>
        <w:t>.</w:t>
      </w:r>
    </w:p>
    <w:p w:rsidR="00467A0C" w:rsidRPr="00F041D2" w:rsidRDefault="00467A0C" w:rsidP="00467A0C">
      <w:pPr>
        <w:ind w:firstLine="285"/>
        <w:jc w:val="both"/>
        <w:rPr>
          <w:b/>
          <w:lang w:val="uk-UA"/>
        </w:rPr>
      </w:pPr>
      <w:r w:rsidRPr="00F041D2">
        <w:rPr>
          <w:b/>
          <w:lang w:val="uk-UA"/>
        </w:rPr>
        <w:t>4. Визначення порядку роз</w:t>
      </w:r>
      <w:r w:rsidR="00C811A1" w:rsidRPr="00F041D2">
        <w:rPr>
          <w:b/>
          <w:lang w:val="uk-UA"/>
        </w:rPr>
        <w:t>поділу прибутку</w:t>
      </w:r>
      <w:r w:rsidRPr="00F041D2">
        <w:rPr>
          <w:b/>
          <w:lang w:val="uk-UA"/>
        </w:rPr>
        <w:t xml:space="preserve"> за </w:t>
      </w:r>
      <w:r w:rsidR="00C811A1" w:rsidRPr="00F041D2">
        <w:rPr>
          <w:b/>
          <w:lang w:val="uk-UA"/>
        </w:rPr>
        <w:t>2023 рік</w:t>
      </w:r>
      <w:r w:rsidRPr="00F041D2">
        <w:rPr>
          <w:b/>
          <w:lang w:val="uk-UA"/>
        </w:rPr>
        <w:t>.</w:t>
      </w:r>
    </w:p>
    <w:p w:rsidR="00467A0C" w:rsidRPr="00F041D2" w:rsidRDefault="00467A0C" w:rsidP="00467A0C">
      <w:pPr>
        <w:ind w:firstLine="285"/>
        <w:jc w:val="both"/>
        <w:rPr>
          <w:i/>
          <w:lang w:val="uk-UA"/>
        </w:rPr>
      </w:pPr>
      <w:r w:rsidRPr="00F041D2">
        <w:rPr>
          <w:i/>
          <w:lang w:val="uk-UA"/>
        </w:rPr>
        <w:t>Проект рішення:</w:t>
      </w:r>
    </w:p>
    <w:p w:rsidR="00467A0C" w:rsidRPr="00F041D2" w:rsidRDefault="00467A0C" w:rsidP="00C811A1">
      <w:pPr>
        <w:ind w:firstLine="285"/>
        <w:jc w:val="both"/>
        <w:rPr>
          <w:lang w:val="uk-UA"/>
        </w:rPr>
      </w:pPr>
      <w:r w:rsidRPr="00F041D2">
        <w:rPr>
          <w:lang w:val="uk-UA"/>
        </w:rPr>
        <w:t>Затвердити наступний по</w:t>
      </w:r>
      <w:r w:rsidR="00C811A1" w:rsidRPr="00F041D2">
        <w:rPr>
          <w:lang w:val="uk-UA"/>
        </w:rPr>
        <w:t>рядок розподілу прибутку за 2023</w:t>
      </w:r>
      <w:r w:rsidRPr="00F041D2">
        <w:rPr>
          <w:lang w:val="uk-UA"/>
        </w:rPr>
        <w:t xml:space="preserve"> рік: прибуток, отриманий Товариством у</w:t>
      </w:r>
      <w:r w:rsidR="00C811A1" w:rsidRPr="00F041D2">
        <w:rPr>
          <w:lang w:val="uk-UA"/>
        </w:rPr>
        <w:t xml:space="preserve"> 2023 році</w:t>
      </w:r>
      <w:r w:rsidRPr="00F041D2">
        <w:rPr>
          <w:lang w:val="uk-UA"/>
        </w:rPr>
        <w:t xml:space="preserve"> у розмірі </w:t>
      </w:r>
      <w:r w:rsidR="002D553E" w:rsidRPr="00F041D2">
        <w:rPr>
          <w:lang w:val="uk-UA"/>
        </w:rPr>
        <w:t>90 247</w:t>
      </w:r>
      <w:r w:rsidRPr="00F041D2">
        <w:rPr>
          <w:lang w:val="uk-UA"/>
        </w:rPr>
        <w:t xml:space="preserve"> грн. не розподіляти, а направити на покриття збитків минулих періодів.</w:t>
      </w:r>
    </w:p>
    <w:p w:rsidR="00467A0C" w:rsidRPr="00F041D2" w:rsidRDefault="00467A0C" w:rsidP="00467A0C">
      <w:pPr>
        <w:ind w:firstLine="284"/>
        <w:jc w:val="both"/>
        <w:rPr>
          <w:b/>
          <w:lang w:val="uk-UA"/>
        </w:rPr>
      </w:pPr>
      <w:r w:rsidRPr="00F041D2">
        <w:rPr>
          <w:b/>
          <w:lang w:val="uk-UA"/>
        </w:rPr>
        <w:t>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w:t>
      </w:r>
      <w:r w:rsidR="00C811A1" w:rsidRPr="00F041D2">
        <w:rPr>
          <w:b/>
          <w:lang w:val="uk-UA"/>
        </w:rPr>
        <w:t>ими фінансовій звітності за 2023</w:t>
      </w:r>
      <w:r w:rsidRPr="00F041D2">
        <w:rPr>
          <w:b/>
          <w:lang w:val="uk-UA"/>
        </w:rPr>
        <w:t xml:space="preserve"> рік.</w:t>
      </w:r>
    </w:p>
    <w:p w:rsidR="00467A0C" w:rsidRPr="00F041D2" w:rsidRDefault="00467A0C" w:rsidP="00467A0C">
      <w:pPr>
        <w:ind w:firstLine="285"/>
        <w:jc w:val="both"/>
        <w:rPr>
          <w:i/>
          <w:lang w:val="uk-UA"/>
        </w:rPr>
      </w:pPr>
      <w:r w:rsidRPr="00F041D2">
        <w:rPr>
          <w:i/>
          <w:lang w:val="uk-UA"/>
        </w:rPr>
        <w:t>Проект рішення:</w:t>
      </w:r>
    </w:p>
    <w:p w:rsidR="00467A0C" w:rsidRPr="00F041D2" w:rsidRDefault="00467A0C" w:rsidP="00467A0C">
      <w:pPr>
        <w:ind w:firstLine="285"/>
        <w:jc w:val="both"/>
        <w:rPr>
          <w:lang w:val="uk-UA"/>
        </w:rPr>
      </w:pPr>
      <w:r w:rsidRPr="00F041D2">
        <w:rPr>
          <w:lang w:val="uk-UA"/>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w:t>
      </w:r>
      <w:r w:rsidR="00C811A1" w:rsidRPr="00F041D2">
        <w:rPr>
          <w:lang w:val="uk-UA"/>
        </w:rPr>
        <w:t>ими фінансовій звітності за 2023</w:t>
      </w:r>
      <w:r w:rsidRPr="00F041D2">
        <w:rPr>
          <w:lang w:val="uk-UA"/>
        </w:rPr>
        <w:t xml:space="preserve"> рік, з граничною сукупною вартістю всіх таких правочинів в розмірі</w:t>
      </w:r>
      <w:r w:rsidR="002D553E" w:rsidRPr="00F041D2">
        <w:rPr>
          <w:lang w:val="uk-UA"/>
        </w:rPr>
        <w:t xml:space="preserve"> 10 957,50 </w:t>
      </w:r>
      <w:r w:rsidRPr="00F041D2">
        <w:rPr>
          <w:lang w:val="uk-UA"/>
        </w:rPr>
        <w:t>тис. грн., а саме:</w:t>
      </w:r>
    </w:p>
    <w:p w:rsidR="00467A0C" w:rsidRPr="00F041D2" w:rsidRDefault="00467A0C" w:rsidP="00467A0C">
      <w:pPr>
        <w:numPr>
          <w:ilvl w:val="0"/>
          <w:numId w:val="1"/>
        </w:numPr>
        <w:tabs>
          <w:tab w:val="clear" w:pos="927"/>
          <w:tab w:val="num" w:pos="0"/>
        </w:tabs>
        <w:ind w:left="0" w:firstLine="285"/>
        <w:jc w:val="both"/>
        <w:rPr>
          <w:lang w:val="uk-UA"/>
        </w:rPr>
      </w:pPr>
      <w:r w:rsidRPr="00F041D2">
        <w:rPr>
          <w:lang w:val="uk-UA"/>
        </w:rPr>
        <w:t>укладання договорів (контрактів) з надання в оренду власного та орендованого нерухомого майна;</w:t>
      </w:r>
    </w:p>
    <w:p w:rsidR="00467A0C" w:rsidRPr="00F041D2" w:rsidRDefault="00467A0C" w:rsidP="00467A0C">
      <w:pPr>
        <w:numPr>
          <w:ilvl w:val="0"/>
          <w:numId w:val="1"/>
        </w:numPr>
        <w:tabs>
          <w:tab w:val="clear" w:pos="927"/>
          <w:tab w:val="num" w:pos="0"/>
        </w:tabs>
        <w:ind w:left="0" w:firstLine="285"/>
        <w:jc w:val="both"/>
        <w:rPr>
          <w:lang w:val="uk-UA"/>
        </w:rPr>
      </w:pPr>
      <w:r w:rsidRPr="00F041D2">
        <w:rPr>
          <w:lang w:val="uk-UA"/>
        </w:rPr>
        <w:t>укладання договорів (контрактів) з метою забезпечення виконання власних зобов’язань та/або зобов’язань третіх осіб.</w:t>
      </w:r>
    </w:p>
    <w:p w:rsidR="00C811A1" w:rsidRPr="00F041D2" w:rsidRDefault="00C811A1" w:rsidP="00C811A1">
      <w:pPr>
        <w:ind w:firstLine="284"/>
        <w:jc w:val="both"/>
        <w:rPr>
          <w:b/>
          <w:lang w:val="uk-UA"/>
        </w:rPr>
      </w:pPr>
      <w:r w:rsidRPr="00F041D2">
        <w:rPr>
          <w:b/>
          <w:lang w:val="uk-UA"/>
        </w:rPr>
        <w:t>6. Внесення змін до Статуту Товариства.</w:t>
      </w:r>
    </w:p>
    <w:p w:rsidR="00C811A1" w:rsidRPr="00F041D2" w:rsidRDefault="00C811A1" w:rsidP="00C811A1">
      <w:pPr>
        <w:ind w:firstLine="284"/>
        <w:jc w:val="both"/>
        <w:rPr>
          <w:i/>
          <w:lang w:val="uk-UA"/>
        </w:rPr>
      </w:pPr>
      <w:r w:rsidRPr="00F041D2">
        <w:rPr>
          <w:i/>
          <w:lang w:val="uk-UA"/>
        </w:rPr>
        <w:t>Проект рішення:</w:t>
      </w:r>
    </w:p>
    <w:p w:rsidR="00C811A1" w:rsidRPr="00F041D2" w:rsidRDefault="00C811A1" w:rsidP="00C811A1">
      <w:pPr>
        <w:pStyle w:val="a3"/>
        <w:numPr>
          <w:ilvl w:val="0"/>
          <w:numId w:val="1"/>
        </w:numPr>
        <w:jc w:val="both"/>
        <w:rPr>
          <w:lang w:val="uk-UA"/>
        </w:rPr>
      </w:pPr>
      <w:proofErr w:type="spellStart"/>
      <w:r w:rsidRPr="00F041D2">
        <w:rPr>
          <w:lang w:val="uk-UA"/>
        </w:rPr>
        <w:lastRenderedPageBreak/>
        <w:t>Внести</w:t>
      </w:r>
      <w:proofErr w:type="spellEnd"/>
      <w:r w:rsidRPr="00F041D2">
        <w:rPr>
          <w:lang w:val="uk-UA"/>
        </w:rPr>
        <w:t xml:space="preserve"> зміни до Статуту Товариства шляхом викладення його у новій редакції, що додається. </w:t>
      </w:r>
    </w:p>
    <w:p w:rsidR="00C811A1" w:rsidRPr="00F041D2" w:rsidRDefault="00C811A1" w:rsidP="00C811A1">
      <w:pPr>
        <w:pStyle w:val="a3"/>
        <w:numPr>
          <w:ilvl w:val="0"/>
          <w:numId w:val="1"/>
        </w:numPr>
        <w:jc w:val="both"/>
        <w:rPr>
          <w:lang w:val="uk-UA"/>
        </w:rPr>
      </w:pPr>
      <w:r w:rsidRPr="00F041D2">
        <w:rPr>
          <w:lang w:val="uk-UA"/>
        </w:rPr>
        <w:t xml:space="preserve">Доручити Генеральному директору Товариства підписати нову редакцію Статуту </w:t>
      </w:r>
      <w:r w:rsidR="004D2F92" w:rsidRPr="00F041D2">
        <w:rPr>
          <w:lang w:val="uk-UA"/>
        </w:rPr>
        <w:t>Товариства.</w:t>
      </w:r>
      <w:r w:rsidRPr="00F041D2">
        <w:rPr>
          <w:lang w:val="uk-UA"/>
        </w:rPr>
        <w:t xml:space="preserve"> </w:t>
      </w:r>
    </w:p>
    <w:p w:rsidR="00467A0C" w:rsidRPr="00F041D2" w:rsidRDefault="00C811A1" w:rsidP="00C811A1">
      <w:pPr>
        <w:pStyle w:val="a3"/>
        <w:numPr>
          <w:ilvl w:val="0"/>
          <w:numId w:val="1"/>
        </w:numPr>
        <w:jc w:val="both"/>
        <w:rPr>
          <w:b/>
          <w:lang w:val="uk-UA"/>
        </w:rPr>
      </w:pPr>
      <w:r w:rsidRPr="00F041D2">
        <w:rPr>
          <w:lang w:val="uk-UA"/>
        </w:rPr>
        <w:t>Уповноважити Генерального директора Товариства забезпечити державну реєстрацію Статуту Товариства у новій редакції.</w:t>
      </w:r>
    </w:p>
    <w:p w:rsidR="00C811A1" w:rsidRPr="00F041D2" w:rsidRDefault="00C811A1" w:rsidP="00C811A1">
      <w:pPr>
        <w:pStyle w:val="a3"/>
        <w:ind w:left="927"/>
        <w:jc w:val="both"/>
        <w:rPr>
          <w:b/>
          <w:lang w:val="uk-UA"/>
        </w:rPr>
      </w:pPr>
    </w:p>
    <w:p w:rsidR="00C811A1" w:rsidRPr="00F041D2" w:rsidRDefault="00C811A1" w:rsidP="00467A0C">
      <w:pPr>
        <w:ind w:firstLine="284"/>
        <w:jc w:val="both"/>
        <w:rPr>
          <w:lang w:val="uk-UA"/>
        </w:rPr>
      </w:pPr>
      <w:r w:rsidRPr="00F041D2">
        <w:rPr>
          <w:lang w:val="uk-UA"/>
        </w:rPr>
        <w:t>Взаємозв’язок між питаннями, включеними до порядку денного, відсутній.</w:t>
      </w:r>
    </w:p>
    <w:p w:rsidR="00C811A1" w:rsidRPr="00F041D2" w:rsidRDefault="00C811A1" w:rsidP="00467A0C">
      <w:pPr>
        <w:ind w:firstLine="284"/>
        <w:jc w:val="both"/>
        <w:rPr>
          <w:lang w:val="uk-UA"/>
        </w:rPr>
      </w:pPr>
    </w:p>
    <w:p w:rsidR="00467A0C" w:rsidRPr="00F041D2" w:rsidRDefault="00467A0C" w:rsidP="00467A0C">
      <w:pPr>
        <w:ind w:firstLine="284"/>
        <w:jc w:val="both"/>
        <w:rPr>
          <w:lang w:val="uk-UA"/>
        </w:rPr>
      </w:pPr>
      <w:r w:rsidRPr="00F041D2">
        <w:rPr>
          <w:lang w:val="uk-UA"/>
        </w:rPr>
        <w:t>Адреса сторінки на власному веб-сайті Товариства (http://www.dzmgbk.com.ua), на якій розміщена інформація з проектом рішень щодо кожного з питань, включених до проекту порядку денного Загальних зборів, повідомлення про проведення Загальних зборів, інформація про загальну кількість акцій та кількість голосуючих акцій станом на дату складання переліку осіб, яким надсилається повідомлення про проведення Загальних зборів, перелік документів, що має надати акціонер (представник акціонера) для його участі у Загальних зборах - http://www.dzmgbk.com.ua/company/reports/info.html.</w:t>
      </w:r>
    </w:p>
    <w:p w:rsidR="00467A0C" w:rsidRPr="00F041D2" w:rsidRDefault="00C811A1" w:rsidP="00467A0C">
      <w:pPr>
        <w:ind w:firstLine="284"/>
        <w:jc w:val="both"/>
        <w:rPr>
          <w:lang w:val="uk-UA"/>
        </w:rPr>
      </w:pPr>
      <w:r w:rsidRPr="00F041D2">
        <w:rPr>
          <w:b/>
          <w:lang w:val="uk-UA"/>
        </w:rPr>
        <w:t>15 квітня 2024</w:t>
      </w:r>
      <w:r w:rsidR="00467A0C" w:rsidRPr="00F041D2">
        <w:rPr>
          <w:b/>
          <w:lang w:val="uk-UA"/>
        </w:rPr>
        <w:t xml:space="preserve"> р</w:t>
      </w:r>
      <w:r w:rsidR="004D2F92" w:rsidRPr="00F041D2">
        <w:rPr>
          <w:lang w:val="uk-UA"/>
        </w:rPr>
        <w:t>.</w:t>
      </w:r>
      <w:r w:rsidR="00467A0C" w:rsidRPr="00F041D2">
        <w:rPr>
          <w:lang w:val="uk-UA"/>
        </w:rPr>
        <w:t xml:space="preserve"> – дата розміщення бюлетеню для голосування (</w:t>
      </w:r>
      <w:r w:rsidR="004D2F92" w:rsidRPr="00F041D2">
        <w:rPr>
          <w:lang w:val="uk-UA"/>
        </w:rPr>
        <w:t>щодо інших питань порядку денного, крім обрання органів товариства</w:t>
      </w:r>
      <w:r w:rsidR="00467A0C" w:rsidRPr="00F041D2">
        <w:rPr>
          <w:lang w:val="uk-UA"/>
        </w:rPr>
        <w:t xml:space="preserve">) у вільному для акціонерів доступі на власному веб-сайті Товариства (http://www.dzmgbk.com.ua) за посиланням </w:t>
      </w:r>
      <w:hyperlink r:id="rId6" w:history="1">
        <w:r w:rsidR="00467A0C" w:rsidRPr="00F041D2">
          <w:rPr>
            <w:lang w:val="uk-UA"/>
          </w:rPr>
          <w:t>http://www.dzmgbk.com.ua/company/reports/info.html</w:t>
        </w:r>
      </w:hyperlink>
      <w:r w:rsidR="00467A0C" w:rsidRPr="00F041D2">
        <w:rPr>
          <w:lang w:val="uk-UA"/>
        </w:rPr>
        <w:t>.</w:t>
      </w:r>
    </w:p>
    <w:p w:rsidR="00467A0C" w:rsidRPr="00F041D2" w:rsidRDefault="00C811A1" w:rsidP="00467A0C">
      <w:pPr>
        <w:ind w:firstLine="284"/>
        <w:jc w:val="both"/>
        <w:rPr>
          <w:lang w:val="uk-UA"/>
        </w:rPr>
      </w:pPr>
      <w:r w:rsidRPr="00F041D2">
        <w:rPr>
          <w:b/>
          <w:lang w:val="uk-UA"/>
        </w:rPr>
        <w:t>23</w:t>
      </w:r>
      <w:r w:rsidR="004D2F92" w:rsidRPr="00F041D2">
        <w:rPr>
          <w:b/>
          <w:lang w:val="uk-UA"/>
        </w:rPr>
        <w:t xml:space="preserve"> квітня 2024</w:t>
      </w:r>
      <w:r w:rsidR="00467A0C" w:rsidRPr="00F041D2">
        <w:rPr>
          <w:b/>
          <w:lang w:val="uk-UA"/>
        </w:rPr>
        <w:t xml:space="preserve"> р</w:t>
      </w:r>
      <w:r w:rsidR="004D2F92" w:rsidRPr="00F041D2">
        <w:rPr>
          <w:b/>
          <w:lang w:val="uk-UA"/>
        </w:rPr>
        <w:t>.</w:t>
      </w:r>
      <w:r w:rsidR="00467A0C" w:rsidRPr="00F041D2">
        <w:rPr>
          <w:lang w:val="uk-UA"/>
        </w:rPr>
        <w:t xml:space="preserve"> – дата складення переліку акціонерів, які мають право на участь у дистанційних Загальних зборах акціонерів Товариства.</w:t>
      </w:r>
    </w:p>
    <w:p w:rsidR="00467A0C" w:rsidRPr="00F041D2" w:rsidRDefault="00467A0C" w:rsidP="00467A0C">
      <w:pPr>
        <w:ind w:firstLine="284"/>
        <w:jc w:val="both"/>
        <w:rPr>
          <w:lang w:val="uk-UA"/>
        </w:rPr>
      </w:pPr>
      <w:r w:rsidRPr="00F041D2">
        <w:rPr>
          <w:lang w:val="uk-UA"/>
        </w:rPr>
        <w:t xml:space="preserve">Дата і час початку надсилання до депозитарної установи бюлетенів для голосування: </w:t>
      </w:r>
      <w:r w:rsidRPr="00F041D2">
        <w:rPr>
          <w:b/>
          <w:lang w:val="uk-UA"/>
        </w:rPr>
        <w:t>11 годин</w:t>
      </w:r>
      <w:r w:rsidRPr="00F041D2">
        <w:rPr>
          <w:lang w:val="uk-UA"/>
        </w:rPr>
        <w:t xml:space="preserve"> </w:t>
      </w:r>
      <w:r w:rsidR="00C7612E" w:rsidRPr="00F041D2">
        <w:rPr>
          <w:b/>
          <w:lang w:val="uk-UA"/>
        </w:rPr>
        <w:t>15 квітня 2024 р</w:t>
      </w:r>
      <w:r w:rsidRPr="00F041D2">
        <w:rPr>
          <w:lang w:val="uk-UA"/>
        </w:rPr>
        <w:t xml:space="preserve">. </w:t>
      </w:r>
    </w:p>
    <w:p w:rsidR="00467A0C" w:rsidRPr="00F041D2" w:rsidRDefault="00467A0C" w:rsidP="00467A0C">
      <w:pPr>
        <w:ind w:firstLine="284"/>
        <w:jc w:val="both"/>
        <w:rPr>
          <w:lang w:val="uk-UA"/>
        </w:rPr>
      </w:pPr>
      <w:r w:rsidRPr="00F041D2">
        <w:rPr>
          <w:lang w:val="uk-UA"/>
        </w:rPr>
        <w:t>Дата і час завершення надсилання до депозитарної установи бюлете</w:t>
      </w:r>
      <w:r w:rsidR="004D2F92" w:rsidRPr="00F041D2">
        <w:rPr>
          <w:lang w:val="uk-UA"/>
        </w:rPr>
        <w:t xml:space="preserve">нів для голосування: </w:t>
      </w:r>
      <w:r w:rsidR="004D2F92" w:rsidRPr="00F041D2">
        <w:rPr>
          <w:b/>
          <w:lang w:val="uk-UA"/>
        </w:rPr>
        <w:t>18 годин 26</w:t>
      </w:r>
      <w:r w:rsidRPr="00F041D2">
        <w:rPr>
          <w:b/>
          <w:lang w:val="uk-UA"/>
        </w:rPr>
        <w:t xml:space="preserve"> квітня </w:t>
      </w:r>
      <w:r w:rsidR="004D2F92" w:rsidRPr="00F041D2">
        <w:rPr>
          <w:b/>
          <w:lang w:val="uk-UA"/>
        </w:rPr>
        <w:t>2024</w:t>
      </w:r>
      <w:r w:rsidRPr="00F041D2">
        <w:rPr>
          <w:b/>
          <w:lang w:val="uk-UA"/>
        </w:rPr>
        <w:t xml:space="preserve"> року.</w:t>
      </w:r>
    </w:p>
    <w:p w:rsidR="00467A0C" w:rsidRPr="00F041D2" w:rsidRDefault="00467A0C" w:rsidP="00467A0C">
      <w:pPr>
        <w:ind w:firstLine="284"/>
        <w:jc w:val="both"/>
        <w:rPr>
          <w:lang w:val="uk-UA"/>
        </w:rPr>
      </w:pPr>
      <w:r w:rsidRPr="00F041D2">
        <w:rPr>
          <w:lang w:val="uk-UA"/>
        </w:rPr>
        <w:t>Кожен акціонер має право отримати, а Товариство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Товариство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засобами електронної пошти yanad2205@ukr.net.</w:t>
      </w:r>
    </w:p>
    <w:p w:rsidR="00467A0C" w:rsidRPr="00F041D2" w:rsidRDefault="00467A0C" w:rsidP="00467A0C">
      <w:pPr>
        <w:ind w:firstLine="284"/>
        <w:jc w:val="both"/>
        <w:rPr>
          <w:lang w:val="uk-UA"/>
        </w:rPr>
      </w:pPr>
      <w:r w:rsidRPr="00F041D2">
        <w:rPr>
          <w:lang w:val="uk-UA"/>
        </w:rPr>
        <w:t>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yanad2205@ukr.net.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467A0C" w:rsidRPr="00F041D2" w:rsidRDefault="00467A0C" w:rsidP="00467A0C">
      <w:pPr>
        <w:ind w:firstLine="284"/>
        <w:jc w:val="both"/>
        <w:rPr>
          <w:lang w:val="uk-UA"/>
        </w:rPr>
      </w:pPr>
      <w:r w:rsidRPr="00F041D2">
        <w:rPr>
          <w:lang w:val="uk-UA"/>
        </w:rPr>
        <w:t>Товариство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yanad2205@ukr.net 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467A0C" w:rsidRPr="00F041D2" w:rsidRDefault="00467A0C" w:rsidP="00467A0C">
      <w:pPr>
        <w:ind w:firstLine="284"/>
        <w:jc w:val="both"/>
        <w:rPr>
          <w:lang w:val="uk-UA"/>
        </w:rPr>
      </w:pPr>
      <w:r w:rsidRPr="00F041D2">
        <w:rPr>
          <w:lang w:val="uk-UA"/>
        </w:rPr>
        <w:t xml:space="preserve">Генеральний Директор Товариства </w:t>
      </w:r>
      <w:proofErr w:type="spellStart"/>
      <w:r w:rsidRPr="00F041D2">
        <w:rPr>
          <w:lang w:val="uk-UA"/>
        </w:rPr>
        <w:t>Дженкова</w:t>
      </w:r>
      <w:proofErr w:type="spellEnd"/>
      <w:r w:rsidRPr="00F041D2">
        <w:rPr>
          <w:lang w:val="uk-UA"/>
        </w:rPr>
        <w:t xml:space="preserve"> Яна </w:t>
      </w:r>
      <w:proofErr w:type="spellStart"/>
      <w:r w:rsidRPr="00F041D2">
        <w:rPr>
          <w:lang w:val="uk-UA"/>
        </w:rPr>
        <w:t>Петрiвна</w:t>
      </w:r>
      <w:proofErr w:type="spellEnd"/>
      <w:r w:rsidRPr="00F041D2">
        <w:rPr>
          <w:lang w:val="uk-UA"/>
        </w:rPr>
        <w:t xml:space="preserve"> (контактний телефон 0676322372 є посадовою особою, відповідальною за ознайомлення акціонерів з матеріалами (документами), </w:t>
      </w:r>
      <w:r w:rsidRPr="00F041D2">
        <w:rPr>
          <w:lang w:val="uk-UA"/>
        </w:rPr>
        <w:lastRenderedPageBreak/>
        <w:t xml:space="preserve">необхідними для прийняття рішень з питань порядку денного Загальних зборів під час підготовки до Загальних зборів. Місце для ознайомлення: м. Дніпро, вул. </w:t>
      </w:r>
      <w:r w:rsidR="002D553E" w:rsidRPr="00F041D2">
        <w:rPr>
          <w:lang w:val="uk-UA"/>
        </w:rPr>
        <w:t>Зимових Походів</w:t>
      </w:r>
      <w:r w:rsidRPr="00F041D2">
        <w:rPr>
          <w:lang w:val="uk-UA"/>
        </w:rPr>
        <w:t>, буд. 2.</w:t>
      </w:r>
    </w:p>
    <w:p w:rsidR="00467A0C" w:rsidRPr="00F041D2" w:rsidRDefault="00467A0C" w:rsidP="00467A0C">
      <w:pPr>
        <w:ind w:firstLine="284"/>
        <w:jc w:val="both"/>
        <w:rPr>
          <w:lang w:val="uk-UA"/>
        </w:rPr>
      </w:pPr>
      <w:r w:rsidRPr="00F041D2">
        <w:rPr>
          <w:lang w:val="uk-UA"/>
        </w:rPr>
        <w:t xml:space="preserve">Кожний акціонер має право </w:t>
      </w:r>
      <w:proofErr w:type="spellStart"/>
      <w:r w:rsidRPr="00F041D2">
        <w:rPr>
          <w:lang w:val="uk-UA"/>
        </w:rPr>
        <w:t>внести</w:t>
      </w:r>
      <w:proofErr w:type="spellEnd"/>
      <w:r w:rsidRPr="00F041D2">
        <w:rPr>
          <w:lang w:val="uk-UA"/>
        </w:rPr>
        <w:t xml:space="preserve">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складу кожного з органів.</w:t>
      </w:r>
    </w:p>
    <w:p w:rsidR="00F041D2" w:rsidRPr="00F041D2" w:rsidRDefault="00467A0C" w:rsidP="00467A0C">
      <w:pPr>
        <w:ind w:firstLine="284"/>
        <w:jc w:val="both"/>
        <w:rPr>
          <w:lang w:val="uk-UA"/>
        </w:rPr>
      </w:pPr>
      <w:r w:rsidRPr="00F041D2">
        <w:rPr>
          <w:lang w:val="uk-UA"/>
        </w:rPr>
        <w:t>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w:t>
      </w:r>
      <w:r w:rsidR="00F041D2" w:rsidRPr="00F041D2">
        <w:rPr>
          <w:lang w:val="uk-UA"/>
        </w:rPr>
        <w:t>ьних зборів</w:t>
      </w:r>
    </w:p>
    <w:p w:rsidR="00F041D2" w:rsidRPr="00F041D2" w:rsidRDefault="00F041D2" w:rsidP="00467A0C">
      <w:pPr>
        <w:ind w:firstLine="284"/>
        <w:jc w:val="both"/>
        <w:rPr>
          <w:lang w:val="uk-UA"/>
        </w:rPr>
      </w:pPr>
      <w:r w:rsidRPr="00F041D2">
        <w:rPr>
          <w:lang w:val="uk-UA"/>
        </w:rPr>
        <w:t>Пропозиція до проекту порядку денного Загальних зборів направляється із зазначенням</w:t>
      </w:r>
      <w:r>
        <w:rPr>
          <w:lang w:val="uk-UA"/>
        </w:rPr>
        <w:t xml:space="preserve"> </w:t>
      </w:r>
      <w:r w:rsidRPr="00F041D2">
        <w:rPr>
          <w:lang w:val="uk-UA"/>
        </w:rPr>
        <w:t>інформації, визначеної Порядком</w:t>
      </w:r>
      <w:r>
        <w:rPr>
          <w:lang w:val="uk-UA"/>
        </w:rPr>
        <w:t xml:space="preserve"> </w:t>
      </w:r>
      <w:r w:rsidRPr="00F041D2">
        <w:rPr>
          <w:lang w:val="uk-UA"/>
        </w:rPr>
        <w:t>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 Пропозиція до проекту порядку денного Загальних зборів може</w:t>
      </w:r>
      <w:r>
        <w:rPr>
          <w:lang w:val="uk-UA"/>
        </w:rPr>
        <w:t xml:space="preserve"> </w:t>
      </w:r>
      <w:r w:rsidRPr="00F041D2">
        <w:rPr>
          <w:lang w:val="uk-UA"/>
        </w:rPr>
        <w:t>бути направлена акціонером у вигляді електронного документу із засвідченням його</w:t>
      </w:r>
      <w:r>
        <w:rPr>
          <w:lang w:val="uk-UA"/>
        </w:rPr>
        <w:t xml:space="preserve"> </w:t>
      </w:r>
      <w:r w:rsidRPr="00F041D2">
        <w:rPr>
          <w:lang w:val="uk-UA"/>
        </w:rPr>
        <w:t>кваліфікованим електронним підписом акціонера (та/або іншим засобом електронної ідентифікації,</w:t>
      </w:r>
      <w:r>
        <w:rPr>
          <w:lang w:val="uk-UA"/>
        </w:rPr>
        <w:t xml:space="preserve"> </w:t>
      </w:r>
      <w:r w:rsidRPr="00F041D2">
        <w:rPr>
          <w:lang w:val="uk-UA"/>
        </w:rPr>
        <w:t>що відповідає вимогам, визначеним Національною комісією з цінних паперів та фондового ринку)</w:t>
      </w:r>
      <w:r>
        <w:rPr>
          <w:lang w:val="uk-UA"/>
        </w:rPr>
        <w:t xml:space="preserve"> </w:t>
      </w:r>
      <w:r w:rsidRPr="00F041D2">
        <w:rPr>
          <w:lang w:val="uk-UA"/>
        </w:rPr>
        <w:t xml:space="preserve">на адресу електронної пошти </w:t>
      </w:r>
      <w:hyperlink r:id="rId7" w:history="1">
        <w:r w:rsidRPr="00F041D2">
          <w:rPr>
            <w:rStyle w:val="a5"/>
            <w:lang w:val="uk-UA"/>
          </w:rPr>
          <w:t>yanad2205@ukr.net</w:t>
        </w:r>
      </w:hyperlink>
    </w:p>
    <w:p w:rsidR="00467A0C" w:rsidRPr="00F041D2" w:rsidRDefault="00467A0C" w:rsidP="00467A0C">
      <w:pPr>
        <w:ind w:firstLine="284"/>
        <w:jc w:val="both"/>
        <w:rPr>
          <w:lang w:val="uk-UA"/>
        </w:rPr>
      </w:pPr>
      <w:r w:rsidRPr="00F041D2">
        <w:rPr>
          <w:lang w:val="uk-UA"/>
        </w:rPr>
        <w:t>Кожен акціонер - власник голосуючих акцій має право реалізувати своє право на управління Товариством шляхом участі у Загальних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Товариства на дату складення переліку акціонерів, які мають право на участь у Загальних зборах.</w:t>
      </w:r>
      <w:r w:rsidR="00F041D2">
        <w:rPr>
          <w:lang w:val="uk-UA"/>
        </w:rPr>
        <w:t xml:space="preserve"> </w:t>
      </w:r>
      <w:r w:rsidR="008C33D8" w:rsidRPr="008C33D8">
        <w:rPr>
          <w:lang w:val="uk-UA"/>
        </w:rPr>
        <w:t>Одна проста голосуюча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467A0C" w:rsidRPr="00F041D2" w:rsidRDefault="00467A0C" w:rsidP="00467A0C">
      <w:pPr>
        <w:ind w:firstLine="284"/>
        <w:jc w:val="both"/>
        <w:rPr>
          <w:lang w:val="uk-UA"/>
        </w:rPr>
      </w:pPr>
      <w:r w:rsidRPr="00F041D2">
        <w:rPr>
          <w:lang w:val="uk-UA"/>
        </w:rPr>
        <w:t xml:space="preserve">Голосування на Загальних зборах з питань порядку денного проводиться виключно з використанням </w:t>
      </w:r>
      <w:r w:rsidR="00A83540" w:rsidRPr="00F041D2">
        <w:rPr>
          <w:lang w:val="uk-UA"/>
        </w:rPr>
        <w:t>бюлетеню для голосування (щодо інших питань порядку денного, крім обрання органів товариства)</w:t>
      </w:r>
      <w:r w:rsidRPr="00F041D2">
        <w:rPr>
          <w:lang w:val="uk-UA"/>
        </w:rPr>
        <w:t>.</w:t>
      </w:r>
      <w:r w:rsidR="004D2F92" w:rsidRPr="00F041D2">
        <w:rPr>
          <w:lang w:val="uk-UA"/>
        </w:rPr>
        <w:t xml:space="preserve"> Голосування на Загальних зборах розпочинається з моменту розміщення бюлетеню на веб-сайті Товариства та завершується </w:t>
      </w:r>
      <w:r w:rsidR="004D2F92" w:rsidRPr="00F041D2">
        <w:rPr>
          <w:b/>
          <w:lang w:val="uk-UA"/>
        </w:rPr>
        <w:t>26 квітня 2024 року о 18 годині.</w:t>
      </w:r>
      <w:r w:rsidR="004D2F92" w:rsidRPr="00F041D2">
        <w:rPr>
          <w:lang w:val="uk-UA"/>
        </w:rPr>
        <w:t xml:space="preserve"> Бюлетень, отриманий Депозитарною установою після завершення часу, відведеного для голосування, вважається таким, що не поданий.</w:t>
      </w:r>
    </w:p>
    <w:p w:rsidR="00467A0C" w:rsidRPr="00F041D2" w:rsidRDefault="00467A0C" w:rsidP="00467A0C">
      <w:pPr>
        <w:ind w:firstLine="284"/>
        <w:jc w:val="both"/>
        <w:rPr>
          <w:lang w:val="uk-UA"/>
        </w:rPr>
      </w:pPr>
      <w:r w:rsidRPr="00F041D2">
        <w:rPr>
          <w:lang w:val="uk-UA"/>
        </w:rPr>
        <w:t>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467A0C" w:rsidRPr="00F041D2" w:rsidRDefault="00467A0C" w:rsidP="00467A0C">
      <w:pPr>
        <w:ind w:firstLine="284"/>
        <w:jc w:val="both"/>
        <w:rPr>
          <w:lang w:val="uk-UA"/>
        </w:rPr>
      </w:pPr>
      <w:r w:rsidRPr="00F041D2">
        <w:rPr>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467A0C" w:rsidRPr="00F041D2" w:rsidRDefault="00467A0C" w:rsidP="00467A0C">
      <w:pPr>
        <w:ind w:firstLine="284"/>
        <w:jc w:val="both"/>
        <w:rPr>
          <w:lang w:val="uk-UA"/>
        </w:rPr>
      </w:pPr>
      <w:r w:rsidRPr="00F041D2">
        <w:rPr>
          <w:lang w:val="uk-UA"/>
        </w:rPr>
        <w:t>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w:t>
      </w:r>
    </w:p>
    <w:p w:rsidR="00467A0C" w:rsidRPr="00F041D2" w:rsidRDefault="00467A0C" w:rsidP="00467A0C">
      <w:pPr>
        <w:ind w:firstLine="284"/>
        <w:jc w:val="both"/>
        <w:rPr>
          <w:lang w:val="uk-UA"/>
        </w:rPr>
      </w:pPr>
      <w:r w:rsidRPr="00F041D2">
        <w:rPr>
          <w:lang w:val="uk-UA"/>
        </w:rPr>
        <w:t>Посадові особи органів акціонерного товариства та їх афілійовані особи не можуть бути представниками інших акціонерів акціонерного товариства на Загальних зборах.</w:t>
      </w:r>
    </w:p>
    <w:p w:rsidR="00467A0C" w:rsidRPr="00F041D2" w:rsidRDefault="00467A0C" w:rsidP="00467A0C">
      <w:pPr>
        <w:ind w:firstLine="284"/>
        <w:jc w:val="both"/>
        <w:rPr>
          <w:lang w:val="uk-UA"/>
        </w:rPr>
      </w:pPr>
      <w:r w:rsidRPr="00F041D2">
        <w:rPr>
          <w:lang w:val="uk-UA"/>
        </w:rPr>
        <w:t>Представником акціонера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p>
    <w:p w:rsidR="00467A0C" w:rsidRPr="00F041D2" w:rsidRDefault="00467A0C" w:rsidP="00467A0C">
      <w:pPr>
        <w:ind w:firstLine="284"/>
        <w:jc w:val="both"/>
        <w:rPr>
          <w:lang w:val="uk-UA"/>
        </w:rPr>
      </w:pPr>
      <w:r w:rsidRPr="00F041D2">
        <w:rPr>
          <w:lang w:val="uk-UA"/>
        </w:rPr>
        <w:t>Акціонер має право призначити свого представника постійно або на певний строк.</w:t>
      </w:r>
    </w:p>
    <w:p w:rsidR="00467A0C" w:rsidRPr="00F041D2" w:rsidRDefault="00467A0C" w:rsidP="00467A0C">
      <w:pPr>
        <w:ind w:firstLine="284"/>
        <w:jc w:val="both"/>
        <w:rPr>
          <w:lang w:val="uk-UA"/>
        </w:rPr>
      </w:pPr>
      <w:r w:rsidRPr="00F041D2">
        <w:rPr>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rsidR="00467A0C" w:rsidRPr="00F041D2" w:rsidRDefault="00467A0C" w:rsidP="00467A0C">
      <w:pPr>
        <w:ind w:firstLine="284"/>
        <w:jc w:val="both"/>
        <w:rPr>
          <w:lang w:val="uk-UA"/>
        </w:rPr>
      </w:pPr>
      <w:r w:rsidRPr="00F041D2">
        <w:rPr>
          <w:lang w:val="uk-UA"/>
        </w:rPr>
        <w:t xml:space="preserve">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w:t>
      </w:r>
      <w:r w:rsidRPr="00F041D2">
        <w:rPr>
          <w:lang w:val="uk-UA"/>
        </w:rPr>
        <w:lastRenderedPageBreak/>
        <w:t>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p>
    <w:p w:rsidR="00467A0C" w:rsidRPr="00F041D2" w:rsidRDefault="00467A0C" w:rsidP="00467A0C">
      <w:pPr>
        <w:ind w:firstLine="284"/>
        <w:jc w:val="both"/>
        <w:rPr>
          <w:lang w:val="uk-UA"/>
        </w:rPr>
      </w:pPr>
      <w:r w:rsidRPr="00F041D2">
        <w:rPr>
          <w:lang w:val="uk-UA"/>
        </w:rPr>
        <w:t>Акціонер має право видати довіреність на право участі та голосування на Загальних зборах декільком своїм представникам.</w:t>
      </w:r>
    </w:p>
    <w:p w:rsidR="00467A0C" w:rsidRPr="00F041D2" w:rsidRDefault="00467A0C" w:rsidP="00467A0C">
      <w:pPr>
        <w:ind w:firstLine="284"/>
        <w:jc w:val="both"/>
        <w:rPr>
          <w:lang w:val="uk-UA"/>
        </w:rPr>
      </w:pPr>
      <w:r w:rsidRPr="00F041D2">
        <w:rPr>
          <w:lang w:val="uk-UA"/>
        </w:rPr>
        <w:t>Якщо для участі в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Загальних зборах допускається той представник, який надав бюлетень першим.</w:t>
      </w:r>
    </w:p>
    <w:p w:rsidR="00467A0C" w:rsidRPr="00F041D2" w:rsidRDefault="00467A0C" w:rsidP="00467A0C">
      <w:pPr>
        <w:ind w:firstLine="284"/>
        <w:jc w:val="both"/>
        <w:rPr>
          <w:lang w:val="uk-UA"/>
        </w:rPr>
      </w:pPr>
      <w:r w:rsidRPr="00F041D2">
        <w:rPr>
          <w:lang w:val="uk-UA"/>
        </w:rPr>
        <w:t>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467A0C" w:rsidRPr="00F041D2" w:rsidRDefault="00467A0C" w:rsidP="00467A0C">
      <w:pPr>
        <w:ind w:firstLine="284"/>
        <w:jc w:val="both"/>
        <w:rPr>
          <w:lang w:val="uk-UA"/>
        </w:rPr>
      </w:pPr>
      <w:r w:rsidRPr="00F041D2">
        <w:rPr>
          <w:lang w:val="uk-UA"/>
        </w:rPr>
        <w:t>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w:t>
      </w:r>
    </w:p>
    <w:p w:rsidR="00467A0C" w:rsidRPr="00F041D2" w:rsidRDefault="00467A0C" w:rsidP="00467A0C">
      <w:pPr>
        <w:ind w:firstLine="284"/>
        <w:jc w:val="both"/>
        <w:rPr>
          <w:lang w:val="uk-UA"/>
        </w:rPr>
      </w:pPr>
      <w:r w:rsidRPr="00F041D2">
        <w:rPr>
          <w:lang w:val="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rsidR="00467A0C" w:rsidRPr="00F041D2" w:rsidRDefault="00467A0C" w:rsidP="00467A0C">
      <w:pPr>
        <w:ind w:firstLine="284"/>
        <w:jc w:val="both"/>
        <w:rPr>
          <w:lang w:val="uk-UA"/>
        </w:rPr>
      </w:pPr>
      <w:r w:rsidRPr="00F041D2">
        <w:rPr>
          <w:lang w:val="uk-UA"/>
        </w:rPr>
        <w:t>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rsidR="00467A0C" w:rsidRPr="00F041D2" w:rsidRDefault="00467A0C" w:rsidP="00467A0C">
      <w:pPr>
        <w:ind w:firstLine="284"/>
        <w:jc w:val="both"/>
        <w:rPr>
          <w:lang w:val="uk-UA"/>
        </w:rPr>
      </w:pPr>
      <w:r w:rsidRPr="00F041D2">
        <w:rPr>
          <w:lang w:val="uk-UA"/>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467A0C" w:rsidRPr="00F041D2" w:rsidRDefault="00467A0C" w:rsidP="00467A0C">
      <w:pPr>
        <w:ind w:firstLine="284"/>
        <w:jc w:val="both"/>
        <w:rPr>
          <w:lang w:val="uk-UA"/>
        </w:rPr>
      </w:pPr>
      <w:r w:rsidRPr="00F041D2">
        <w:rPr>
          <w:lang w:val="uk-UA"/>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rsidR="00467A0C" w:rsidRPr="00F041D2" w:rsidRDefault="00467A0C" w:rsidP="00467A0C">
      <w:pPr>
        <w:ind w:firstLine="284"/>
        <w:jc w:val="both"/>
        <w:rPr>
          <w:lang w:val="uk-UA"/>
        </w:rPr>
      </w:pPr>
      <w:r w:rsidRPr="00F041D2">
        <w:rPr>
          <w:lang w:val="uk-UA"/>
        </w:rPr>
        <w:t>Бюлетень для голосування на Загальних зборах засвідчується одним з наступних способів за вибором акціонера:</w:t>
      </w:r>
    </w:p>
    <w:p w:rsidR="00467A0C" w:rsidRPr="00F041D2" w:rsidRDefault="00467A0C" w:rsidP="00467A0C">
      <w:pPr>
        <w:ind w:firstLine="284"/>
        <w:jc w:val="both"/>
        <w:rPr>
          <w:lang w:val="uk-UA"/>
        </w:rPr>
      </w:pPr>
      <w:r w:rsidRPr="00F041D2">
        <w:rPr>
          <w:lang w:val="uk-UA"/>
        </w:rPr>
        <w:t>1) за допомогою кваліфікованого електронного підпису акціонера (його представника);</w:t>
      </w:r>
    </w:p>
    <w:p w:rsidR="00467A0C" w:rsidRPr="00F041D2" w:rsidRDefault="00467A0C" w:rsidP="00467A0C">
      <w:pPr>
        <w:ind w:firstLine="284"/>
        <w:jc w:val="both"/>
        <w:rPr>
          <w:lang w:val="uk-UA"/>
        </w:rPr>
      </w:pPr>
      <w:r w:rsidRPr="00F041D2">
        <w:rPr>
          <w:lang w:val="uk-UA"/>
        </w:rPr>
        <w:t>2) нотаріально, за умови підписання бюлетеня в присутності нотаріуса або посадової особи, яка вчиняє нотаріальні дії;</w:t>
      </w:r>
    </w:p>
    <w:p w:rsidR="00467A0C" w:rsidRPr="00F041D2" w:rsidRDefault="00467A0C" w:rsidP="00467A0C">
      <w:pPr>
        <w:ind w:firstLine="284"/>
        <w:jc w:val="both"/>
        <w:rPr>
          <w:lang w:val="uk-UA"/>
        </w:rPr>
      </w:pPr>
      <w:r w:rsidRPr="00F041D2">
        <w:rPr>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p w:rsidR="00467A0C" w:rsidRPr="00F041D2" w:rsidRDefault="00467A0C" w:rsidP="00467A0C">
      <w:pPr>
        <w:ind w:firstLine="284"/>
        <w:jc w:val="both"/>
        <w:rPr>
          <w:lang w:val="uk-UA"/>
        </w:rPr>
      </w:pPr>
      <w:r w:rsidRPr="00F041D2">
        <w:rPr>
          <w:lang w:val="uk-UA"/>
        </w:rPr>
        <w:t xml:space="preserve">Товариство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467A0C" w:rsidRPr="00F041D2" w:rsidRDefault="00467A0C" w:rsidP="00467A0C">
      <w:pPr>
        <w:ind w:firstLine="284"/>
        <w:jc w:val="both"/>
        <w:rPr>
          <w:lang w:val="uk-UA"/>
        </w:rPr>
      </w:pPr>
      <w:r w:rsidRPr="00F041D2">
        <w:rPr>
          <w:lang w:val="uk-UA"/>
        </w:rPr>
        <w:t xml:space="preserve">Телефон для довідок: 0676322372 </w:t>
      </w:r>
      <w:proofErr w:type="spellStart"/>
      <w:r w:rsidRPr="00F041D2">
        <w:rPr>
          <w:lang w:val="uk-UA"/>
        </w:rPr>
        <w:t>Дженкова</w:t>
      </w:r>
      <w:proofErr w:type="spellEnd"/>
      <w:r w:rsidRPr="00F041D2">
        <w:rPr>
          <w:lang w:val="uk-UA"/>
        </w:rPr>
        <w:t xml:space="preserve"> Яна</w:t>
      </w:r>
      <w:r w:rsidRPr="00F041D2">
        <w:rPr>
          <w:bCs/>
          <w:lang w:val="uk-UA"/>
        </w:rPr>
        <w:t xml:space="preserve"> </w:t>
      </w:r>
      <w:proofErr w:type="spellStart"/>
      <w:r w:rsidRPr="00F041D2">
        <w:rPr>
          <w:bCs/>
          <w:lang w:val="uk-UA"/>
        </w:rPr>
        <w:t>Петрiвна</w:t>
      </w:r>
      <w:proofErr w:type="spellEnd"/>
      <w:r w:rsidRPr="00F041D2">
        <w:rPr>
          <w:lang w:val="uk-UA"/>
        </w:rPr>
        <w:t>.</w:t>
      </w:r>
    </w:p>
    <w:p w:rsidR="00467A0C" w:rsidRPr="00F041D2" w:rsidRDefault="00467A0C" w:rsidP="00467A0C">
      <w:pPr>
        <w:ind w:firstLine="284"/>
        <w:jc w:val="both"/>
        <w:rPr>
          <w:lang w:val="uk-UA"/>
        </w:rPr>
      </w:pPr>
    </w:p>
    <w:p w:rsidR="00467A0C" w:rsidRPr="00F041D2" w:rsidRDefault="00467A0C" w:rsidP="00467A0C">
      <w:pPr>
        <w:ind w:firstLine="142"/>
        <w:contextualSpacing/>
        <w:jc w:val="center"/>
        <w:rPr>
          <w:lang w:val="uk-UA"/>
        </w:rPr>
      </w:pPr>
      <w:r w:rsidRPr="00F041D2">
        <w:rPr>
          <w:lang w:val="uk-UA"/>
        </w:rPr>
        <w:t>Основні показники фінансово-господарської діяльності Товариства</w:t>
      </w:r>
    </w:p>
    <w:p w:rsidR="00467A0C" w:rsidRPr="00F041D2" w:rsidRDefault="00467A0C" w:rsidP="00467A0C">
      <w:pPr>
        <w:ind w:firstLine="142"/>
        <w:contextualSpacing/>
        <w:jc w:val="center"/>
        <w:rPr>
          <w:lang w:val="uk-UA"/>
        </w:rPr>
      </w:pPr>
      <w:r w:rsidRPr="00F041D2">
        <w:rPr>
          <w:lang w:val="uk-UA"/>
        </w:rPr>
        <w:t>(тис. грн.)</w:t>
      </w:r>
    </w:p>
    <w:p w:rsidR="002D553E" w:rsidRPr="00F041D2" w:rsidRDefault="002D553E" w:rsidP="002D553E">
      <w:pPr>
        <w:contextualSpacing/>
        <w:jc w:val="center"/>
        <w:rPr>
          <w:rFonts w:eastAsia="Calibri"/>
          <w:b/>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016"/>
        <w:gridCol w:w="1401"/>
        <w:gridCol w:w="1966"/>
      </w:tblGrid>
      <w:tr w:rsidR="002D553E" w:rsidRPr="00F041D2" w:rsidTr="002D553E">
        <w:trPr>
          <w:tblCellSpacing w:w="22" w:type="dxa"/>
        </w:trPr>
        <w:tc>
          <w:tcPr>
            <w:tcW w:w="3361" w:type="pct"/>
            <w:vMerge w:val="restar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Найменування показника</w:t>
            </w:r>
          </w:p>
        </w:tc>
        <w:tc>
          <w:tcPr>
            <w:tcW w:w="1575" w:type="pct"/>
            <w:gridSpan w:val="2"/>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jc w:val="center"/>
              <w:rPr>
                <w:sz w:val="22"/>
                <w:szCs w:val="22"/>
                <w:lang w:val="uk-UA"/>
              </w:rPr>
            </w:pPr>
            <w:r w:rsidRPr="00F041D2">
              <w:rPr>
                <w:sz w:val="22"/>
                <w:szCs w:val="22"/>
                <w:lang w:val="uk-UA"/>
              </w:rPr>
              <w:t>Період</w:t>
            </w:r>
          </w:p>
        </w:tc>
      </w:tr>
      <w:tr w:rsidR="002D553E" w:rsidRPr="00F041D2" w:rsidTr="002D553E">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rPr>
                <w:sz w:val="22"/>
                <w:szCs w:val="22"/>
                <w:lang w:val="uk-UA"/>
              </w:rPr>
            </w:pP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2022</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2023</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Усього активів</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43554</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43830</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Основні засоби (за залишковою вартістю)</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29009</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28989</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Запаси</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3324</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2994</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Сумарна дебіторська заборгованість</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7457</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7152</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lastRenderedPageBreak/>
              <w:t>Гроші та їх еквіваленти</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4</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Власний капітал</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6731</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6821</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Зареєстрований (пайовий/статутний) капітал</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8382</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8382</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Довгострокові зобов'язання і забезпечення</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Поточні зобов'язання і забезпечення</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36823</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37009</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Чистий фінансовий результат: прибуток (збиток)</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61</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90</w:t>
            </w:r>
          </w:p>
        </w:tc>
      </w:tr>
      <w:tr w:rsidR="002D553E" w:rsidRPr="00F041D2" w:rsidTr="002D553E">
        <w:trPr>
          <w:tblCellSpacing w:w="22" w:type="dxa"/>
        </w:trPr>
        <w:tc>
          <w:tcPr>
            <w:tcW w:w="3361"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pStyle w:val="a4"/>
              <w:rPr>
                <w:sz w:val="22"/>
                <w:szCs w:val="22"/>
                <w:lang w:val="uk-UA"/>
              </w:rPr>
            </w:pPr>
            <w:r w:rsidRPr="00F041D2">
              <w:rPr>
                <w:sz w:val="22"/>
                <w:szCs w:val="22"/>
                <w:lang w:val="uk-UA"/>
              </w:rPr>
              <w:t>Середньорічна кількість акцій (шт.)</w:t>
            </w:r>
          </w:p>
        </w:tc>
        <w:tc>
          <w:tcPr>
            <w:tcW w:w="656"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33526672</w:t>
            </w:r>
          </w:p>
        </w:tc>
        <w:tc>
          <w:tcPr>
            <w:tcW w:w="898" w:type="pct"/>
            <w:tcBorders>
              <w:top w:val="outset" w:sz="6" w:space="0" w:color="auto"/>
              <w:left w:val="outset" w:sz="6" w:space="0" w:color="auto"/>
              <w:bottom w:val="outset" w:sz="6" w:space="0" w:color="auto"/>
              <w:right w:val="outset" w:sz="6" w:space="0" w:color="auto"/>
            </w:tcBorders>
            <w:vAlign w:val="center"/>
          </w:tcPr>
          <w:p w:rsidR="002D553E" w:rsidRPr="00F041D2" w:rsidRDefault="002D553E" w:rsidP="002D553E">
            <w:pPr>
              <w:jc w:val="center"/>
              <w:rPr>
                <w:lang w:val="uk-UA"/>
              </w:rPr>
            </w:pPr>
            <w:r w:rsidRPr="00F041D2">
              <w:rPr>
                <w:lang w:val="uk-UA"/>
              </w:rPr>
              <w:t>33526672</w:t>
            </w:r>
          </w:p>
        </w:tc>
      </w:tr>
    </w:tbl>
    <w:p w:rsidR="002D553E" w:rsidRPr="00F041D2" w:rsidRDefault="002D553E" w:rsidP="002D553E">
      <w:pPr>
        <w:contextualSpacing/>
        <w:jc w:val="center"/>
        <w:rPr>
          <w:rFonts w:eastAsia="Calibri"/>
          <w:b/>
          <w:lang w:val="uk-UA"/>
        </w:rPr>
      </w:pPr>
    </w:p>
    <w:p w:rsidR="00E340E4" w:rsidRDefault="00467A0C" w:rsidP="00C7612E">
      <w:pPr>
        <w:ind w:left="6237"/>
        <w:rPr>
          <w:b/>
          <w:lang w:val="uk-UA"/>
        </w:rPr>
      </w:pPr>
      <w:r w:rsidRPr="00F041D2">
        <w:rPr>
          <w:b/>
          <w:lang w:val="uk-UA"/>
        </w:rPr>
        <w:t>Наглядова Рада</w:t>
      </w:r>
      <w:r w:rsidR="00C7612E" w:rsidRPr="00F041D2">
        <w:rPr>
          <w:lang w:val="uk-UA"/>
        </w:rPr>
        <w:t xml:space="preserve"> </w:t>
      </w:r>
      <w:r w:rsidR="00C7612E" w:rsidRPr="00F041D2">
        <w:rPr>
          <w:b/>
          <w:lang w:val="uk-UA"/>
        </w:rPr>
        <w:t>ПРАТ «ДЗМЗБК»</w:t>
      </w:r>
    </w:p>
    <w:p w:rsidR="00E866EC" w:rsidRDefault="00E866EC" w:rsidP="00C7612E">
      <w:pPr>
        <w:ind w:left="6237"/>
        <w:rPr>
          <w:b/>
          <w:lang w:val="uk-UA"/>
        </w:rPr>
      </w:pPr>
    </w:p>
    <w:p w:rsidR="00E866EC" w:rsidRDefault="00E866EC" w:rsidP="00E866EC">
      <w:pPr>
        <w:ind w:firstLine="284"/>
        <w:jc w:val="both"/>
        <w:rPr>
          <w:b/>
          <w:lang w:val="uk-UA"/>
        </w:rPr>
      </w:pPr>
    </w:p>
    <w:p w:rsidR="00E866EC" w:rsidRDefault="00E866EC" w:rsidP="00E866EC">
      <w:pPr>
        <w:ind w:firstLine="284"/>
        <w:jc w:val="both"/>
        <w:rPr>
          <w:sz w:val="20"/>
          <w:szCs w:val="20"/>
          <w:lang w:val="uk-UA"/>
        </w:rPr>
      </w:pPr>
      <w:r w:rsidRPr="00E866EC">
        <w:rPr>
          <w:sz w:val="20"/>
          <w:szCs w:val="20"/>
          <w:lang w:val="uk-UA"/>
        </w:rPr>
        <w:t>Дійсне Повідомлення затверджено Рішенням Наглядової ради ПРАТ «ДЗМЗБК» (Протокол засідання Наглядової ради ПРАТ «ДЗМЗБК» № 18/03-24 від 18.03.2024 р.)</w:t>
      </w:r>
      <w:r>
        <w:rPr>
          <w:sz w:val="20"/>
          <w:szCs w:val="20"/>
          <w:lang w:val="uk-UA"/>
        </w:rPr>
        <w:t>.</w:t>
      </w:r>
    </w:p>
    <w:p w:rsidR="00E866EC" w:rsidRPr="005C4160" w:rsidRDefault="00E866EC" w:rsidP="00E866EC">
      <w:pPr>
        <w:ind w:firstLine="284"/>
        <w:jc w:val="both"/>
        <w:rPr>
          <w:sz w:val="20"/>
          <w:szCs w:val="20"/>
          <w:lang w:val="uk-UA"/>
        </w:rPr>
      </w:pPr>
      <w:r>
        <w:rPr>
          <w:sz w:val="20"/>
          <w:szCs w:val="20"/>
          <w:lang w:val="uk-UA"/>
        </w:rPr>
        <w:t>Дата складання дійсного П</w:t>
      </w:r>
      <w:r w:rsidRPr="00E866EC">
        <w:rPr>
          <w:sz w:val="20"/>
          <w:szCs w:val="20"/>
          <w:lang w:val="uk-UA"/>
        </w:rPr>
        <w:t>овідомлення</w:t>
      </w:r>
      <w:r>
        <w:rPr>
          <w:sz w:val="20"/>
          <w:szCs w:val="20"/>
          <w:lang w:val="uk-UA"/>
        </w:rPr>
        <w:t xml:space="preserve"> </w:t>
      </w:r>
      <w:r w:rsidR="007059B0">
        <w:rPr>
          <w:sz w:val="20"/>
          <w:szCs w:val="20"/>
          <w:lang w:val="uk-UA"/>
        </w:rPr>
        <w:t>25</w:t>
      </w:r>
      <w:r w:rsidR="005C4160" w:rsidRPr="005C4160">
        <w:rPr>
          <w:sz w:val="20"/>
          <w:szCs w:val="20"/>
          <w:lang w:val="uk-UA"/>
        </w:rPr>
        <w:t>.03.2024 р.</w:t>
      </w:r>
    </w:p>
    <w:p w:rsidR="00E866EC" w:rsidRPr="00E866EC" w:rsidRDefault="00E866EC" w:rsidP="00E866EC">
      <w:pPr>
        <w:ind w:left="6237"/>
        <w:jc w:val="both"/>
        <w:rPr>
          <w:sz w:val="20"/>
          <w:szCs w:val="20"/>
          <w:lang w:val="uk-UA"/>
        </w:rPr>
      </w:pPr>
    </w:p>
    <w:p w:rsidR="00E866EC" w:rsidRDefault="00E866EC" w:rsidP="00C7612E">
      <w:pPr>
        <w:ind w:left="6237"/>
        <w:rPr>
          <w:b/>
          <w:lang w:val="uk-UA"/>
        </w:rPr>
      </w:pPr>
    </w:p>
    <w:p w:rsidR="00E866EC" w:rsidRPr="00F041D2" w:rsidRDefault="00E866EC" w:rsidP="00C7612E">
      <w:pPr>
        <w:ind w:left="6237"/>
        <w:rPr>
          <w:b/>
          <w:lang w:val="uk-UA"/>
        </w:rPr>
      </w:pPr>
      <w:bookmarkStart w:id="0" w:name="_GoBack"/>
      <w:bookmarkEnd w:id="0"/>
    </w:p>
    <w:sectPr w:rsidR="00E866EC" w:rsidRPr="00F041D2" w:rsidSect="009A43E3">
      <w:pgSz w:w="11906" w:h="16838"/>
      <w:pgMar w:top="1134" w:right="850"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B19F3"/>
    <w:multiLevelType w:val="hybridMultilevel"/>
    <w:tmpl w:val="767CF9C2"/>
    <w:lvl w:ilvl="0" w:tplc="FFFFFFFF">
      <w:numFmt w:val="bullet"/>
      <w:lvlText w:val="-"/>
      <w:lvlJc w:val="left"/>
      <w:pPr>
        <w:tabs>
          <w:tab w:val="num" w:pos="927"/>
        </w:tabs>
        <w:ind w:left="927" w:hanging="360"/>
      </w:pPr>
      <w:rPr>
        <w:rFonts w:ascii="Times New Roman" w:eastAsia="Times New Roman" w:hAnsi="Times New Roman"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A0C"/>
    <w:rsid w:val="00000C5D"/>
    <w:rsid w:val="0006624E"/>
    <w:rsid w:val="00097413"/>
    <w:rsid w:val="000F0325"/>
    <w:rsid w:val="000F3D1F"/>
    <w:rsid w:val="00117179"/>
    <w:rsid w:val="002C2416"/>
    <w:rsid w:val="002C3292"/>
    <w:rsid w:val="002D553E"/>
    <w:rsid w:val="0035666C"/>
    <w:rsid w:val="003813F8"/>
    <w:rsid w:val="00467A0C"/>
    <w:rsid w:val="004D2F92"/>
    <w:rsid w:val="00527564"/>
    <w:rsid w:val="005C4160"/>
    <w:rsid w:val="005E3172"/>
    <w:rsid w:val="006D1FED"/>
    <w:rsid w:val="006E0B78"/>
    <w:rsid w:val="007059B0"/>
    <w:rsid w:val="00821E9C"/>
    <w:rsid w:val="00851715"/>
    <w:rsid w:val="00854A30"/>
    <w:rsid w:val="008C132B"/>
    <w:rsid w:val="008C33D8"/>
    <w:rsid w:val="008F2250"/>
    <w:rsid w:val="009A43E3"/>
    <w:rsid w:val="00A03509"/>
    <w:rsid w:val="00A35FAB"/>
    <w:rsid w:val="00A83540"/>
    <w:rsid w:val="00A90CF0"/>
    <w:rsid w:val="00B42AA5"/>
    <w:rsid w:val="00B93700"/>
    <w:rsid w:val="00BD5183"/>
    <w:rsid w:val="00C57CBA"/>
    <w:rsid w:val="00C66B6A"/>
    <w:rsid w:val="00C7612E"/>
    <w:rsid w:val="00C811A1"/>
    <w:rsid w:val="00D717B5"/>
    <w:rsid w:val="00E340E4"/>
    <w:rsid w:val="00E72DBC"/>
    <w:rsid w:val="00E866EC"/>
    <w:rsid w:val="00E961A0"/>
    <w:rsid w:val="00F041D2"/>
    <w:rsid w:val="00F21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A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11A1"/>
    <w:pPr>
      <w:ind w:left="720"/>
      <w:contextualSpacing/>
    </w:pPr>
  </w:style>
  <w:style w:type="paragraph" w:styleId="a4">
    <w:name w:val="Normal (Web)"/>
    <w:basedOn w:val="a"/>
    <w:rsid w:val="00C7612E"/>
    <w:pPr>
      <w:spacing w:before="100" w:beforeAutospacing="1" w:after="100" w:afterAutospacing="1"/>
    </w:pPr>
  </w:style>
  <w:style w:type="character" w:styleId="a5">
    <w:name w:val="Hyperlink"/>
    <w:basedOn w:val="a0"/>
    <w:uiPriority w:val="99"/>
    <w:unhideWhenUsed/>
    <w:rsid w:val="00F041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A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11A1"/>
    <w:pPr>
      <w:ind w:left="720"/>
      <w:contextualSpacing/>
    </w:pPr>
  </w:style>
  <w:style w:type="paragraph" w:styleId="a4">
    <w:name w:val="Normal (Web)"/>
    <w:basedOn w:val="a"/>
    <w:rsid w:val="00C7612E"/>
    <w:pPr>
      <w:spacing w:before="100" w:beforeAutospacing="1" w:after="100" w:afterAutospacing="1"/>
    </w:pPr>
  </w:style>
  <w:style w:type="character" w:styleId="a5">
    <w:name w:val="Hyperlink"/>
    <w:basedOn w:val="a0"/>
    <w:uiPriority w:val="99"/>
    <w:unhideWhenUsed/>
    <w:rsid w:val="00F041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yanad2205@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zmgbk.com.ua/company/reports/info.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2213</Words>
  <Characters>12616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11</cp:revision>
  <dcterms:created xsi:type="dcterms:W3CDTF">2023-03-23T13:29:00Z</dcterms:created>
  <dcterms:modified xsi:type="dcterms:W3CDTF">2024-03-25T15:42:00Z</dcterms:modified>
</cp:coreProperties>
</file>