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
          <w:bCs/>
          <w:color w:val="000000"/>
          <w:sz w:val="28"/>
          <w:szCs w:val="28"/>
          <w:lang w:val="ru-RU" w:eastAsia="ru-RU"/>
        </w:rPr>
        <w:t xml:space="preserve">                                          </w:t>
      </w: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
          <w:bCs/>
          <w:color w:val="000000"/>
          <w:sz w:val="28"/>
          <w:szCs w:val="28"/>
          <w:lang w:eastAsia="ru-RU"/>
        </w:rPr>
        <w:tab/>
      </w:r>
      <w:r w:rsidRPr="0041269D">
        <w:rPr>
          <w:rFonts w:ascii="Times New Roman" w:eastAsia="Times New Roman" w:hAnsi="Times New Roman" w:cs="Times New Roman"/>
          <w:bCs/>
          <w:color w:val="000000"/>
          <w:sz w:val="16"/>
          <w:szCs w:val="16"/>
          <w:lang w:eastAsia="ru-RU"/>
        </w:rPr>
        <w:t>Додаток 38</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t>до Положення про розкриття інформації емітентами</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r>
      <w:r w:rsidRPr="0041269D">
        <w:rPr>
          <w:rFonts w:ascii="Times New Roman" w:eastAsia="Times New Roman" w:hAnsi="Times New Roman" w:cs="Times New Roman"/>
          <w:bCs/>
          <w:color w:val="000000"/>
          <w:sz w:val="16"/>
          <w:szCs w:val="16"/>
          <w:lang w:eastAsia="ru-RU"/>
        </w:rPr>
        <w:tab/>
        <w:t>цінних паперів (пункт1 глави 4 розділу III)</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8"/>
          <w:szCs w:val="28"/>
          <w:lang w:val="ru-RU" w:eastAsia="ru-RU"/>
        </w:rPr>
      </w:pP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p>
    <w:p w:rsidR="0041269D" w:rsidRPr="0041269D" w:rsidRDefault="0041269D" w:rsidP="0041269D">
      <w:pPr>
        <w:spacing w:after="0" w:line="240" w:lineRule="auto"/>
        <w:outlineLvl w:val="2"/>
        <w:rPr>
          <w:rFonts w:ascii="Times New Roman" w:eastAsia="Times New Roman" w:hAnsi="Times New Roman" w:cs="Times New Roman"/>
          <w:b/>
          <w:bCs/>
          <w:color w:val="000000"/>
          <w:sz w:val="28"/>
          <w:szCs w:val="28"/>
          <w:lang w:val="ru-RU" w:eastAsia="ru-RU"/>
        </w:rPr>
      </w:pP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r>
      <w:r w:rsidRPr="0041269D">
        <w:rPr>
          <w:rFonts w:ascii="Times New Roman" w:eastAsia="Times New Roman" w:hAnsi="Times New Roman" w:cs="Times New Roman"/>
          <w:b/>
          <w:bCs/>
          <w:color w:val="000000"/>
          <w:sz w:val="28"/>
          <w:szCs w:val="28"/>
          <w:lang w:val="ru-RU" w:eastAsia="ru-RU"/>
        </w:rPr>
        <w:tab/>
        <w:t>Титульний аркуш</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ru-RU"/>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ru-RU"/>
        </w:rPr>
      </w:pP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u w:val="single"/>
          <w:lang w:val="ru-RU" w:eastAsia="ru-RU"/>
        </w:rPr>
      </w:pPr>
      <w:r w:rsidRPr="0041269D">
        <w:rPr>
          <w:rFonts w:ascii="Times New Roman" w:eastAsia="Times New Roman" w:hAnsi="Times New Roman" w:cs="Times New Roman"/>
          <w:b/>
          <w:bCs/>
          <w:color w:val="000000"/>
          <w:sz w:val="28"/>
          <w:szCs w:val="28"/>
          <w:lang w:eastAsia="ru-RU"/>
        </w:rPr>
        <w:t xml:space="preserve">         </w:t>
      </w:r>
      <w:r w:rsidRPr="0041269D">
        <w:rPr>
          <w:rFonts w:ascii="Times New Roman" w:eastAsia="Times New Roman" w:hAnsi="Times New Roman" w:cs="Times New Roman"/>
          <w:b/>
          <w:bCs/>
          <w:color w:val="000000"/>
          <w:sz w:val="28"/>
          <w:szCs w:val="28"/>
          <w:lang w:val="ru-RU" w:eastAsia="ru-RU"/>
        </w:rPr>
        <w:t xml:space="preserve">     </w:t>
      </w:r>
      <w:r w:rsidRPr="0041269D">
        <w:rPr>
          <w:rFonts w:ascii="Times New Roman" w:eastAsia="Times New Roman" w:hAnsi="Times New Roman" w:cs="Times New Roman"/>
          <w:b/>
          <w:bCs/>
          <w:color w:val="000000"/>
          <w:sz w:val="20"/>
          <w:szCs w:val="20"/>
          <w:u w:val="single"/>
          <w:lang w:val="ru-RU" w:eastAsia="ru-RU"/>
        </w:rPr>
        <w:t>26.12.2023</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r w:rsidRPr="0041269D">
        <w:rPr>
          <w:rFonts w:ascii="Times New Roman" w:eastAsia="Times New Roman" w:hAnsi="Times New Roman" w:cs="Times New Roman"/>
          <w:b/>
          <w:bCs/>
          <w:color w:val="000000"/>
          <w:sz w:val="20"/>
          <w:szCs w:val="20"/>
          <w:lang w:val="ru-RU" w:eastAsia="ru-RU"/>
        </w:rPr>
        <w:t xml:space="preserve">            </w:t>
      </w:r>
      <w:r w:rsidRPr="0041269D">
        <w:rPr>
          <w:rFonts w:ascii="Times New Roman" w:eastAsia="Times New Roman" w:hAnsi="Times New Roman" w:cs="Times New Roman"/>
          <w:b/>
          <w:bCs/>
          <w:color w:val="000000"/>
          <w:sz w:val="20"/>
          <w:szCs w:val="20"/>
          <w:lang w:eastAsia="ru-RU"/>
        </w:rPr>
        <w:t xml:space="preserve"> (</w:t>
      </w:r>
      <w:r w:rsidRPr="0041269D">
        <w:rPr>
          <w:rFonts w:ascii="Times New Roman" w:eastAsia="Times New Roman" w:hAnsi="Times New Roman" w:cs="Times New Roman"/>
          <w:bCs/>
          <w:color w:val="000000"/>
          <w:sz w:val="16"/>
          <w:szCs w:val="16"/>
          <w:lang w:eastAsia="ru-RU"/>
        </w:rPr>
        <w:t xml:space="preserve">дата реєстрації емітентом </w:t>
      </w:r>
      <w:r w:rsidRPr="0041269D">
        <w:rPr>
          <w:rFonts w:ascii="Times New Roman" w:eastAsia="Times New Roman" w:hAnsi="Times New Roman" w:cs="Times New Roman"/>
          <w:bCs/>
          <w:color w:val="000000"/>
          <w:sz w:val="16"/>
          <w:szCs w:val="16"/>
          <w:lang w:eastAsia="ru-RU"/>
        </w:rPr>
        <w:br/>
        <w:t xml:space="preserve">                  електронного документа)</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val="ru-RU" w:eastAsia="ru-RU"/>
        </w:rPr>
      </w:pPr>
      <w:r w:rsidRPr="0041269D">
        <w:rPr>
          <w:rFonts w:ascii="Times New Roman" w:eastAsia="Times New Roman" w:hAnsi="Times New Roman" w:cs="Times New Roman"/>
          <w:bCs/>
          <w:color w:val="000000"/>
          <w:sz w:val="16"/>
          <w:szCs w:val="16"/>
          <w:lang w:val="ru-RU" w:eastAsia="ru-RU"/>
        </w:rPr>
        <w:t xml:space="preserve">               </w:t>
      </w:r>
      <w:r w:rsidRPr="0041269D">
        <w:rPr>
          <w:rFonts w:ascii="Times New Roman" w:eastAsia="Times New Roman" w:hAnsi="Times New Roman" w:cs="Times New Roman"/>
          <w:bCs/>
          <w:color w:val="000000"/>
          <w:sz w:val="16"/>
          <w:szCs w:val="16"/>
          <w:lang w:eastAsia="ru-RU"/>
        </w:rPr>
        <w:t xml:space="preserve">№ </w:t>
      </w:r>
      <w:r w:rsidRPr="0041269D">
        <w:rPr>
          <w:rFonts w:ascii="Times New Roman" w:eastAsia="Times New Roman" w:hAnsi="Times New Roman" w:cs="Times New Roman"/>
          <w:b/>
          <w:bCs/>
          <w:color w:val="000000"/>
          <w:sz w:val="20"/>
          <w:szCs w:val="20"/>
          <w:u w:val="single"/>
          <w:lang w:val="ru-RU" w:eastAsia="ru-RU"/>
        </w:rPr>
        <w:t>01/1223</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r w:rsidRPr="0041269D">
        <w:rPr>
          <w:rFonts w:ascii="Times New Roman" w:eastAsia="Times New Roman" w:hAnsi="Times New Roman" w:cs="Times New Roman"/>
          <w:bCs/>
          <w:color w:val="000000"/>
          <w:sz w:val="16"/>
          <w:szCs w:val="16"/>
          <w:lang w:val="ru-RU" w:eastAsia="ru-RU"/>
        </w:rPr>
        <w:t xml:space="preserve">                  </w:t>
      </w:r>
      <w:r w:rsidRPr="0041269D">
        <w:rPr>
          <w:rFonts w:ascii="Times New Roman" w:eastAsia="Times New Roman" w:hAnsi="Times New Roman" w:cs="Times New Roman"/>
          <w:bCs/>
          <w:color w:val="000000"/>
          <w:sz w:val="16"/>
          <w:szCs w:val="16"/>
          <w:lang w:eastAsia="ru-RU"/>
        </w:rPr>
        <w:t>вихідний реєстраційний</w:t>
      </w:r>
      <w:r w:rsidRPr="0041269D">
        <w:rPr>
          <w:rFonts w:ascii="Times New Roman" w:eastAsia="Times New Roman" w:hAnsi="Times New Roman" w:cs="Times New Roman"/>
          <w:bCs/>
          <w:color w:val="000000"/>
          <w:sz w:val="16"/>
          <w:szCs w:val="16"/>
          <w:lang w:eastAsia="ru-RU"/>
        </w:rPr>
        <w:br/>
        <w:t xml:space="preserve">                  номер електронного документа)</w:t>
      </w:r>
    </w:p>
    <w:p w:rsidR="0041269D" w:rsidRPr="0041269D" w:rsidRDefault="0041269D" w:rsidP="0041269D">
      <w:pPr>
        <w:spacing w:after="0" w:line="240" w:lineRule="auto"/>
        <w:outlineLvl w:val="2"/>
        <w:rPr>
          <w:rFonts w:ascii="Times New Roman" w:eastAsia="Times New Roman" w:hAnsi="Times New Roman" w:cs="Times New Roman"/>
          <w:bCs/>
          <w:color w:val="000000"/>
          <w:sz w:val="16"/>
          <w:szCs w:val="16"/>
          <w:lang w:eastAsia="ru-RU"/>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41269D" w:rsidRPr="0041269D" w:rsidTr="0061515C">
        <w:tc>
          <w:tcPr>
            <w:tcW w:w="5000" w:type="pct"/>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i/>
                <w:color w:val="000000"/>
                <w:sz w:val="20"/>
                <w:szCs w:val="20"/>
                <w:lang w:eastAsia="ru-RU"/>
              </w:rPr>
            </w:pPr>
            <w:r w:rsidRPr="0041269D">
              <w:rPr>
                <w:rFonts w:ascii="Times New Roman" w:eastAsia="Times New Roman" w:hAnsi="Times New Roman" w:cs="Times New Roman"/>
                <w:color w:val="000000"/>
                <w:sz w:val="20"/>
                <w:szCs w:val="20"/>
                <w:lang w:eastAsia="ru-RU"/>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(далі - Положення)</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4A0" w:firstRow="1" w:lastRow="0" w:firstColumn="1" w:lastColumn="0" w:noHBand="0" w:noVBand="1"/>
      </w:tblPr>
      <w:tblGrid>
        <w:gridCol w:w="1608"/>
        <w:gridCol w:w="185"/>
        <w:gridCol w:w="3640"/>
        <w:gridCol w:w="185"/>
        <w:gridCol w:w="4261"/>
      </w:tblGrid>
      <w:tr w:rsidR="0041269D" w:rsidRPr="0041269D" w:rsidTr="0061515C">
        <w:tc>
          <w:tcPr>
            <w:tcW w:w="156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val="en-US" w:eastAsia="ru-RU"/>
              </w:rPr>
            </w:pPr>
            <w:r w:rsidRPr="0041269D">
              <w:rPr>
                <w:rFonts w:ascii="Times New Roman" w:eastAsia="Times New Roman" w:hAnsi="Times New Roman" w:cs="Times New Roman"/>
                <w:color w:val="000000"/>
                <w:sz w:val="20"/>
                <w:szCs w:val="20"/>
                <w:lang w:val="en-US" w:eastAsia="ru-RU"/>
              </w:rPr>
              <w:t>Генеральний директор</w:t>
            </w:r>
          </w:p>
        </w:tc>
        <w:tc>
          <w:tcPr>
            <w:tcW w:w="18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val="ru-RU" w:eastAsia="ru-RU"/>
              </w:rPr>
            </w:pPr>
            <w:r w:rsidRPr="0041269D">
              <w:rPr>
                <w:rFonts w:ascii="Times New Roman" w:eastAsia="Times New Roman" w:hAnsi="Times New Roman" w:cs="Times New Roman"/>
                <w:color w:val="000000"/>
                <w:sz w:val="20"/>
                <w:szCs w:val="20"/>
                <w:lang w:val="ru-RU" w:eastAsia="ru-RU"/>
              </w:rPr>
              <w:t> </w:t>
            </w:r>
          </w:p>
        </w:tc>
        <w:tc>
          <w:tcPr>
            <w:tcW w:w="3538"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val="ru-RU" w:eastAsia="ru-RU"/>
              </w:rPr>
            </w:pPr>
            <w:r w:rsidRPr="0041269D">
              <w:rPr>
                <w:rFonts w:ascii="Times New Roman" w:eastAsia="Times New Roman" w:hAnsi="Times New Roman" w:cs="Times New Roman"/>
                <w:color w:val="000000"/>
                <w:sz w:val="20"/>
                <w:szCs w:val="20"/>
                <w:lang w:val="ru-RU" w:eastAsia="ru-RU"/>
              </w:rPr>
              <w:t> </w:t>
            </w:r>
          </w:p>
        </w:tc>
        <w:tc>
          <w:tcPr>
            <w:tcW w:w="18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val="ru-RU" w:eastAsia="ru-RU"/>
              </w:rPr>
            </w:pPr>
            <w:r w:rsidRPr="0041269D">
              <w:rPr>
                <w:rFonts w:ascii="Times New Roman" w:eastAsia="Times New Roman" w:hAnsi="Times New Roman" w:cs="Times New Roman"/>
                <w:color w:val="000000"/>
                <w:sz w:val="20"/>
                <w:szCs w:val="20"/>
                <w:lang w:val="ru-RU" w:eastAsia="ru-RU"/>
              </w:rPr>
              <w:t> </w:t>
            </w:r>
          </w:p>
        </w:tc>
        <w:tc>
          <w:tcPr>
            <w:tcW w:w="4141" w:type="dxa"/>
            <w:tcMar>
              <w:top w:w="60" w:type="dxa"/>
              <w:left w:w="60" w:type="dxa"/>
              <w:bottom w:w="60" w:type="dxa"/>
              <w:right w:w="60" w:type="dxa"/>
            </w:tcMar>
            <w:vAlign w:val="bottom"/>
          </w:tcPr>
          <w:p w:rsidR="0041269D" w:rsidRPr="0041269D" w:rsidRDefault="0041269D" w:rsidP="0041269D">
            <w:pPr>
              <w:spacing w:after="0" w:line="240" w:lineRule="auto"/>
              <w:ind w:left="1280" w:hanging="591"/>
              <w:jc w:val="center"/>
              <w:rPr>
                <w:rFonts w:ascii="Times New Roman" w:eastAsia="Times New Roman" w:hAnsi="Times New Roman" w:cs="Times New Roman"/>
                <w:color w:val="000000"/>
                <w:sz w:val="20"/>
                <w:szCs w:val="20"/>
                <w:lang w:val="en-US" w:eastAsia="ru-RU"/>
              </w:rPr>
            </w:pPr>
            <w:r w:rsidRPr="0041269D">
              <w:rPr>
                <w:rFonts w:ascii="Times New Roman" w:eastAsia="Times New Roman" w:hAnsi="Times New Roman" w:cs="Times New Roman"/>
                <w:color w:val="000000"/>
                <w:sz w:val="20"/>
                <w:szCs w:val="20"/>
                <w:lang w:val="en-US" w:eastAsia="ru-RU"/>
              </w:rPr>
              <w:t>Дженкова Яна Петрiвна</w:t>
            </w:r>
          </w:p>
        </w:tc>
      </w:tr>
      <w:tr w:rsidR="0041269D" w:rsidRPr="0041269D" w:rsidTr="0061515C">
        <w:tc>
          <w:tcPr>
            <w:tcW w:w="156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r w:rsidRPr="0041269D">
              <w:rPr>
                <w:rFonts w:ascii="Times New Roman" w:eastAsia="Times New Roman" w:hAnsi="Times New Roman" w:cs="Times New Roman"/>
                <w:color w:val="000000"/>
                <w:sz w:val="20"/>
                <w:szCs w:val="20"/>
                <w:lang w:val="ru-RU" w:eastAsia="ru-RU"/>
              </w:rPr>
              <w:t>(посада)</w:t>
            </w:r>
          </w:p>
        </w:tc>
        <w:tc>
          <w:tcPr>
            <w:tcW w:w="18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r w:rsidRPr="0041269D">
              <w:rPr>
                <w:rFonts w:ascii="Times New Roman" w:eastAsia="Times New Roman" w:hAnsi="Times New Roman" w:cs="Times New Roman"/>
                <w:color w:val="000000"/>
                <w:sz w:val="24"/>
                <w:szCs w:val="24"/>
                <w:lang w:val="ru-RU" w:eastAsia="ru-RU"/>
              </w:rPr>
              <w:t> </w:t>
            </w:r>
          </w:p>
        </w:tc>
        <w:tc>
          <w:tcPr>
            <w:tcW w:w="3538"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r w:rsidRPr="0041269D">
              <w:rPr>
                <w:rFonts w:ascii="Times New Roman" w:eastAsia="Times New Roman" w:hAnsi="Times New Roman" w:cs="Times New Roman"/>
                <w:color w:val="000000"/>
                <w:sz w:val="20"/>
                <w:szCs w:val="20"/>
                <w:lang w:val="ru-RU" w:eastAsia="ru-RU"/>
              </w:rPr>
              <w:t>(підпис)</w:t>
            </w:r>
          </w:p>
        </w:tc>
        <w:tc>
          <w:tcPr>
            <w:tcW w:w="18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r w:rsidRPr="0041269D">
              <w:rPr>
                <w:rFonts w:ascii="Times New Roman" w:eastAsia="Times New Roman" w:hAnsi="Times New Roman" w:cs="Times New Roman"/>
                <w:color w:val="000000"/>
                <w:sz w:val="24"/>
                <w:szCs w:val="24"/>
                <w:lang w:val="ru-RU" w:eastAsia="ru-RU"/>
              </w:rPr>
              <w:t> </w:t>
            </w:r>
          </w:p>
        </w:tc>
        <w:tc>
          <w:tcPr>
            <w:tcW w:w="4141"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r w:rsidRPr="0041269D">
              <w:rPr>
                <w:rFonts w:ascii="Times New Roman" w:eastAsia="Times New Roman" w:hAnsi="Times New Roman" w:cs="Times New Roman"/>
                <w:color w:val="000000"/>
                <w:sz w:val="20"/>
                <w:szCs w:val="20"/>
                <w:lang w:val="ru-RU" w:eastAsia="ru-RU"/>
              </w:rPr>
              <w:t>(прізвище та ініціали керівника</w:t>
            </w:r>
            <w:r w:rsidRPr="0041269D">
              <w:rPr>
                <w:rFonts w:ascii="Times New Roman" w:eastAsia="Times New Roman" w:hAnsi="Times New Roman" w:cs="Times New Roman"/>
                <w:color w:val="000000"/>
                <w:sz w:val="20"/>
                <w:szCs w:val="20"/>
                <w:lang w:eastAsia="ru-RU"/>
              </w:rPr>
              <w:t xml:space="preserve"> або уповноваженої особи емітента</w:t>
            </w:r>
            <w:r w:rsidRPr="0041269D">
              <w:rPr>
                <w:rFonts w:ascii="Times New Roman" w:eastAsia="Times New Roman" w:hAnsi="Times New Roman" w:cs="Times New Roman"/>
                <w:color w:val="000000"/>
                <w:sz w:val="20"/>
                <w:szCs w:val="20"/>
                <w:lang w:val="ru-RU" w:eastAsia="ru-RU"/>
              </w:rPr>
              <w:t>)</w:t>
            </w:r>
          </w:p>
        </w:tc>
      </w:tr>
      <w:tr w:rsidR="0041269D" w:rsidRPr="0041269D" w:rsidTr="0061515C">
        <w:trPr>
          <w:trHeight w:val="121"/>
        </w:trPr>
        <w:tc>
          <w:tcPr>
            <w:tcW w:w="5460" w:type="dxa"/>
            <w:gridSpan w:val="4"/>
            <w:vMerge w:val="restart"/>
            <w:tcMar>
              <w:top w:w="30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val="ru-RU" w:eastAsia="ru-RU"/>
              </w:rPr>
            </w:pPr>
          </w:p>
        </w:tc>
      </w:tr>
      <w:tr w:rsidR="0041269D" w:rsidRPr="0041269D" w:rsidTr="0061515C">
        <w:trPr>
          <w:trHeight w:val="44"/>
        </w:trPr>
        <w:tc>
          <w:tcPr>
            <w:tcW w:w="5460" w:type="dxa"/>
            <w:gridSpan w:val="4"/>
            <w:vMerge/>
            <w:vAlign w:val="center"/>
          </w:tcPr>
          <w:p w:rsidR="0041269D" w:rsidRPr="0041269D" w:rsidRDefault="0041269D" w:rsidP="0041269D">
            <w:pPr>
              <w:spacing w:after="0" w:line="240" w:lineRule="auto"/>
              <w:rPr>
                <w:rFonts w:ascii="Times New Roman" w:eastAsia="Times New Roman" w:hAnsi="Times New Roman" w:cs="Times New Roman"/>
                <w:color w:val="000000"/>
                <w:sz w:val="24"/>
                <w:szCs w:val="24"/>
                <w:lang w:val="ru-RU" w:eastAsia="ru-RU"/>
              </w:rPr>
            </w:pPr>
          </w:p>
        </w:tc>
        <w:tc>
          <w:tcPr>
            <w:tcW w:w="4141"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4"/>
                <w:szCs w:val="24"/>
                <w:lang w:val="ru-RU" w:eastAsia="ru-RU"/>
              </w:rPr>
            </w:pPr>
          </w:p>
        </w:tc>
      </w:tr>
      <w:tr w:rsidR="0041269D" w:rsidRPr="0041269D" w:rsidTr="0061515C">
        <w:tc>
          <w:tcPr>
            <w:tcW w:w="9601" w:type="dxa"/>
            <w:gridSpan w:val="5"/>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bCs/>
                <w:color w:val="000000"/>
                <w:sz w:val="24"/>
                <w:szCs w:val="24"/>
                <w:lang w:val="ru-RU" w:eastAsia="ru-RU"/>
              </w:rPr>
            </w:pPr>
            <w:r w:rsidRPr="0041269D">
              <w:rPr>
                <w:rFonts w:ascii="Times New Roman" w:eastAsia="Times New Roman" w:hAnsi="Times New Roman" w:cs="Times New Roman"/>
                <w:b/>
                <w:bCs/>
                <w:color w:val="000000"/>
                <w:sz w:val="24"/>
                <w:szCs w:val="24"/>
                <w:lang w:val="ru-RU" w:eastAsia="ru-RU"/>
              </w:rPr>
              <w:t>Річна інформація емітента цінних паперів</w:t>
            </w:r>
            <w:r w:rsidRPr="0041269D">
              <w:rPr>
                <w:rFonts w:ascii="Times New Roman" w:eastAsia="Times New Roman" w:hAnsi="Times New Roman" w:cs="Times New Roman"/>
                <w:b/>
                <w:bCs/>
                <w:color w:val="000000"/>
                <w:sz w:val="24"/>
                <w:szCs w:val="24"/>
                <w:lang w:val="ru-RU" w:eastAsia="ru-RU"/>
              </w:rPr>
              <w:br/>
              <w:t xml:space="preserve">за 2022 рік </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val="ru-RU" w:eastAsia="ru-RU"/>
        </w:rPr>
      </w:pPr>
    </w:p>
    <w:tbl>
      <w:tblPr>
        <w:tblW w:w="4919" w:type="pct"/>
        <w:tblCellMar>
          <w:top w:w="15" w:type="dxa"/>
          <w:left w:w="15" w:type="dxa"/>
          <w:bottom w:w="15" w:type="dxa"/>
          <w:right w:w="15" w:type="dxa"/>
        </w:tblCellMar>
        <w:tblLook w:val="04A0" w:firstRow="1" w:lastRow="0" w:firstColumn="1" w:lastColumn="0" w:noHBand="0" w:noVBand="1"/>
      </w:tblPr>
      <w:tblGrid>
        <w:gridCol w:w="2685"/>
        <w:gridCol w:w="7194"/>
      </w:tblGrid>
      <w:tr w:rsidR="0041269D" w:rsidRPr="0041269D" w:rsidTr="0061515C">
        <w:tc>
          <w:tcPr>
            <w:tcW w:w="5000" w:type="pct"/>
            <w:gridSpan w:val="2"/>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color w:val="000000"/>
                <w:sz w:val="24"/>
                <w:szCs w:val="24"/>
                <w:lang w:val="ru-RU" w:eastAsia="ru-RU"/>
              </w:rPr>
            </w:pPr>
            <w:r w:rsidRPr="0041269D">
              <w:rPr>
                <w:rFonts w:ascii="Times New Roman" w:eastAsia="Times New Roman" w:hAnsi="Times New Roman" w:cs="Times New Roman"/>
                <w:b/>
                <w:bCs/>
                <w:color w:val="000000"/>
                <w:sz w:val="24"/>
                <w:szCs w:val="24"/>
                <w:lang w:val="en-US" w:eastAsia="ru-RU"/>
              </w:rPr>
              <w:t>I</w:t>
            </w:r>
            <w:r w:rsidRPr="0041269D">
              <w:rPr>
                <w:rFonts w:ascii="Times New Roman" w:eastAsia="Times New Roman" w:hAnsi="Times New Roman" w:cs="Times New Roman"/>
                <w:b/>
                <w:bCs/>
                <w:color w:val="000000"/>
                <w:sz w:val="24"/>
                <w:szCs w:val="24"/>
                <w:lang w:val="ru-RU" w:eastAsia="ru-RU"/>
              </w:rPr>
              <w:t>. Загальні відомості</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val="ru-RU" w:eastAsia="ru-RU"/>
              </w:rPr>
              <w:t>1. Повне найменування емітента</w:t>
            </w:r>
            <w:r w:rsidRPr="0041269D">
              <w:rPr>
                <w:rFonts w:ascii="Times New Roman" w:eastAsia="Times New Roman" w:hAnsi="Times New Roman" w:cs="Times New Roman"/>
                <w:b/>
                <w:color w:val="000000"/>
                <w:sz w:val="20"/>
                <w:szCs w:val="20"/>
                <w:lang w:eastAsia="ru-RU"/>
              </w:rPr>
              <w:t>.</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val="ru-RU" w:eastAsia="ru-RU"/>
              </w:rPr>
              <w:t>Приватне акціонерне товариство "Дніпропетровський завод мостових залізобетоних конструкцій"</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val="ru-RU" w:eastAsia="ru-RU"/>
              </w:rPr>
              <w:t xml:space="preserve">2. Організаційно-правова форма </w:t>
            </w:r>
            <w:r w:rsidRPr="0041269D">
              <w:rPr>
                <w:rFonts w:ascii="Times New Roman" w:eastAsia="Times New Roman" w:hAnsi="Times New Roman" w:cs="Times New Roman"/>
                <w:b/>
                <w:color w:val="000000"/>
                <w:sz w:val="20"/>
                <w:szCs w:val="20"/>
                <w:lang w:eastAsia="ru-RU"/>
              </w:rPr>
              <w:t>.</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Приватне акцiонерне товариство</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val="ru-RU" w:eastAsia="ru-RU"/>
              </w:rPr>
            </w:pPr>
            <w:r w:rsidRPr="0041269D">
              <w:rPr>
                <w:rFonts w:ascii="Times New Roman" w:eastAsia="Times New Roman" w:hAnsi="Times New Roman" w:cs="Times New Roman"/>
                <w:b/>
                <w:color w:val="000000"/>
                <w:sz w:val="20"/>
                <w:szCs w:val="20"/>
                <w:lang w:val="ru-RU" w:eastAsia="ru-RU"/>
              </w:rPr>
              <w:t xml:space="preserve">3. </w:t>
            </w:r>
            <w:r w:rsidRPr="0041269D">
              <w:rPr>
                <w:rFonts w:ascii="Times New Roman" w:eastAsia="Times New Roman" w:hAnsi="Times New Roman" w:cs="Times New Roman"/>
                <w:b/>
                <w:color w:val="000000"/>
                <w:sz w:val="20"/>
                <w:szCs w:val="20"/>
                <w:lang w:eastAsia="ru-RU"/>
              </w:rPr>
              <w:t>Ідентифікаційний код юридичної особи.</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01374010</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val="ru-RU" w:eastAsia="ru-RU"/>
              </w:rPr>
              <w:t xml:space="preserve">4. Місцезнаходження </w:t>
            </w:r>
            <w:r w:rsidRPr="0041269D">
              <w:rPr>
                <w:rFonts w:ascii="Times New Roman" w:eastAsia="Times New Roman" w:hAnsi="Times New Roman" w:cs="Times New Roman"/>
                <w:b/>
                <w:color w:val="000000"/>
                <w:sz w:val="20"/>
                <w:szCs w:val="20"/>
                <w:lang w:eastAsia="ru-RU"/>
              </w:rPr>
              <w:t>.</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eastAsia="ru-RU"/>
              </w:rPr>
              <w:t>49022  Самарський р-н, м. Днiпро, вул. Молодогвардiйська, буд. 2</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val="ru-RU" w:eastAsia="ru-RU"/>
              </w:rPr>
              <w:t xml:space="preserve">5. Міжміський код, телефон та </w:t>
            </w:r>
            <w:r w:rsidRPr="0041269D">
              <w:rPr>
                <w:rFonts w:ascii="Times New Roman" w:eastAsia="Times New Roman" w:hAnsi="Times New Roman" w:cs="Times New Roman"/>
                <w:b/>
                <w:color w:val="000000"/>
                <w:sz w:val="20"/>
                <w:szCs w:val="20"/>
                <w:lang w:eastAsia="ru-RU"/>
              </w:rPr>
              <w:t>факс.</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(056) 7900342 (056) 7900342</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color w:val="000000"/>
                <w:sz w:val="20"/>
                <w:szCs w:val="20"/>
                <w:lang w:val="ru-RU" w:eastAsia="ru-RU"/>
              </w:rPr>
            </w:pPr>
            <w:r w:rsidRPr="0041269D">
              <w:rPr>
                <w:rFonts w:ascii="Times New Roman" w:eastAsia="Times New Roman" w:hAnsi="Times New Roman" w:cs="Times New Roman"/>
                <w:b/>
                <w:color w:val="000000"/>
                <w:sz w:val="20"/>
                <w:szCs w:val="20"/>
                <w:lang w:val="ru-RU" w:eastAsia="ru-RU"/>
              </w:rPr>
              <w:t xml:space="preserve">6. </w:t>
            </w:r>
            <w:r w:rsidRPr="0041269D">
              <w:rPr>
                <w:rFonts w:ascii="Times New Roman" w:eastAsia="Times New Roman" w:hAnsi="Times New Roman" w:cs="Times New Roman"/>
                <w:b/>
                <w:color w:val="000000"/>
                <w:sz w:val="20"/>
                <w:szCs w:val="20"/>
                <w:lang w:eastAsia="ru-RU"/>
              </w:rPr>
              <w:t>Адреса електронної пошти.</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office@dzmgbk.com.ua</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7. Дата та рішення наглядової ради емітента, яким затверджено річну інформацію, або дата та рішення загальних зборів акціонерів, яким затверджено річну інформацію емітента (за наявності)</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sz w:val="20"/>
                <w:szCs w:val="20"/>
                <w:lang w:eastAsia="ru-RU"/>
              </w:rPr>
              <w:t>Рішення загальних зборів акціонерів</w:t>
            </w:r>
          </w:p>
          <w:p w:rsidR="0041269D" w:rsidRPr="0041269D" w:rsidRDefault="0041269D" w:rsidP="0041269D">
            <w:pPr>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sz w:val="20"/>
                <w:szCs w:val="20"/>
                <w:lang w:eastAsia="ru-RU"/>
              </w:rPr>
              <w:t>Протокол №1 річних загальних зборів акціонерів від 03.05.2023р.</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 xml:space="preserve">8. </w:t>
            </w:r>
            <w:r w:rsidRPr="0041269D">
              <w:rPr>
                <w:rFonts w:ascii="Times New Roman" w:eastAsia="Times New Roman" w:hAnsi="Times New Roman" w:cs="Times New Roman"/>
                <w:b/>
                <w:sz w:val="20"/>
                <w:szCs w:val="20"/>
                <w:lang w:eastAsia="ru-RU"/>
              </w:rPr>
              <w:t xml:space="preserve">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діяльність з оприлюднення регульованої інформації від </w:t>
            </w:r>
            <w:r w:rsidRPr="0041269D">
              <w:rPr>
                <w:rFonts w:ascii="Times New Roman" w:eastAsia="Times New Roman" w:hAnsi="Times New Roman" w:cs="Times New Roman"/>
                <w:b/>
                <w:sz w:val="20"/>
                <w:szCs w:val="20"/>
                <w:lang w:eastAsia="ru-RU"/>
              </w:rPr>
              <w:lastRenderedPageBreak/>
              <w:t>імені учасника фондового ринку (у разі здійснення оприлюднення).</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sz w:val="20"/>
                <w:szCs w:val="20"/>
                <w:lang w:eastAsia="ru-RU"/>
              </w:rPr>
              <w:lastRenderedPageBreak/>
              <w:t xml:space="preserve"> </w:t>
            </w:r>
          </w:p>
        </w:tc>
      </w:tr>
      <w:tr w:rsidR="0041269D" w:rsidRPr="0041269D" w:rsidTr="0061515C">
        <w:tc>
          <w:tcPr>
            <w:tcW w:w="1359" w:type="pct"/>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sz w:val="20"/>
                <w:szCs w:val="20"/>
                <w:lang w:eastAsia="ru-RU"/>
              </w:rPr>
              <w:lastRenderedPageBreak/>
              <w:t>9.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подання звітності та/або адміністративних даних до Національної комісії з цінних паперів та фондового ринку (у разі, якщо емітент не подає Інформацію до Національної комісії з цінних паперів та фондового ринку безпосередньо).</w:t>
            </w:r>
          </w:p>
        </w:tc>
        <w:tc>
          <w:tcPr>
            <w:tcW w:w="3641" w:type="pct"/>
            <w:vAlign w:val="center"/>
          </w:tcPr>
          <w:p w:rsidR="0041269D" w:rsidRPr="0041269D" w:rsidRDefault="0041269D" w:rsidP="0041269D">
            <w:pPr>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val="ru-RU" w:eastAsia="ru-RU"/>
              </w:rPr>
              <w:t xml:space="preserve">Державна установа "Агентство з розвитку </w:t>
            </w:r>
            <w:r w:rsidRPr="0041269D">
              <w:rPr>
                <w:rFonts w:ascii="Times New Roman" w:eastAsia="Times New Roman" w:hAnsi="Times New Roman" w:cs="Times New Roman"/>
                <w:sz w:val="20"/>
                <w:szCs w:val="20"/>
                <w:lang w:val="en-US" w:eastAsia="ru-RU"/>
              </w:rPr>
              <w:t>i</w:t>
            </w:r>
            <w:r w:rsidRPr="0041269D">
              <w:rPr>
                <w:rFonts w:ascii="Times New Roman" w:eastAsia="Times New Roman" w:hAnsi="Times New Roman" w:cs="Times New Roman"/>
                <w:sz w:val="20"/>
                <w:szCs w:val="20"/>
                <w:lang w:val="ru-RU" w:eastAsia="ru-RU"/>
              </w:rPr>
              <w:t>нфраструктури фондового ринку України"</w:t>
            </w:r>
          </w:p>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21676262</w:t>
            </w:r>
          </w:p>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Україна</w:t>
            </w:r>
          </w:p>
          <w:p w:rsidR="0041269D" w:rsidRPr="0041269D" w:rsidRDefault="0041269D" w:rsidP="0041269D">
            <w:pPr>
              <w:spacing w:after="0" w:line="240" w:lineRule="auto"/>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DR/00002/ARM</w:t>
            </w:r>
          </w:p>
        </w:tc>
      </w:tr>
      <w:tr w:rsidR="0041269D" w:rsidRPr="0041269D" w:rsidTr="0061515C">
        <w:tblPrEx>
          <w:tblLook w:val="0000" w:firstRow="0" w:lastRow="0" w:firstColumn="0" w:lastColumn="0" w:noHBand="0" w:noVBand="0"/>
        </w:tblPrEx>
        <w:tc>
          <w:tcPr>
            <w:tcW w:w="5000" w:type="pct"/>
            <w:gridSpan w:val="2"/>
            <w:tcMar>
              <w:top w:w="300" w:type="dxa"/>
              <w:left w:w="60" w:type="dxa"/>
              <w:bottom w:w="30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4"/>
                <w:szCs w:val="24"/>
                <w:lang w:val="ru-RU" w:eastAsia="ru-RU"/>
              </w:rPr>
            </w:pPr>
            <w:r w:rsidRPr="0041269D">
              <w:rPr>
                <w:rFonts w:ascii="Times New Roman" w:eastAsia="Times New Roman" w:hAnsi="Times New Roman" w:cs="Times New Roman"/>
                <w:b/>
                <w:bCs/>
                <w:sz w:val="24"/>
                <w:szCs w:val="24"/>
                <w:lang w:val="en-US" w:eastAsia="ru-RU"/>
              </w:rPr>
              <w:t>II</w:t>
            </w:r>
            <w:r w:rsidRPr="0041269D">
              <w:rPr>
                <w:rFonts w:ascii="Times New Roman" w:eastAsia="Times New Roman" w:hAnsi="Times New Roman" w:cs="Times New Roman"/>
                <w:b/>
                <w:bCs/>
                <w:sz w:val="24"/>
                <w:szCs w:val="24"/>
                <w:lang w:val="ru-RU" w:eastAsia="ru-RU"/>
              </w:rPr>
              <w:t>. Дані про дату та місце оприлюднення річної інформації</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val="ru-RU" w:eastAsia="ru-RU"/>
        </w:rPr>
      </w:pPr>
    </w:p>
    <w:p w:rsidR="0041269D" w:rsidRPr="0041269D" w:rsidRDefault="0041269D" w:rsidP="0041269D">
      <w:pPr>
        <w:spacing w:after="0" w:line="240" w:lineRule="auto"/>
        <w:rPr>
          <w:rFonts w:ascii="Times New Roman" w:eastAsia="Times New Roman" w:hAnsi="Times New Roman" w:cs="Times New Roman"/>
          <w:vanish/>
          <w:color w:val="000000"/>
          <w:sz w:val="24"/>
          <w:szCs w:val="24"/>
          <w:lang w:val="ru-RU" w:eastAsia="ru-RU"/>
        </w:rPr>
      </w:pPr>
    </w:p>
    <w:tbl>
      <w:tblPr>
        <w:tblW w:w="4919" w:type="pct"/>
        <w:tblLayout w:type="fixed"/>
        <w:tblCellMar>
          <w:top w:w="15" w:type="dxa"/>
          <w:left w:w="15" w:type="dxa"/>
          <w:bottom w:w="15" w:type="dxa"/>
          <w:right w:w="15" w:type="dxa"/>
        </w:tblCellMar>
        <w:tblLook w:val="0000" w:firstRow="0" w:lastRow="0" w:firstColumn="0" w:lastColumn="0" w:noHBand="0" w:noVBand="0"/>
      </w:tblPr>
      <w:tblGrid>
        <w:gridCol w:w="2655"/>
        <w:gridCol w:w="4700"/>
        <w:gridCol w:w="300"/>
        <w:gridCol w:w="2224"/>
      </w:tblGrid>
      <w:tr w:rsidR="0041269D" w:rsidRPr="0041269D" w:rsidTr="0061515C">
        <w:tc>
          <w:tcPr>
            <w:tcW w:w="2580" w:type="dxa"/>
            <w:vMerge w:val="restart"/>
            <w:tcMar>
              <w:top w:w="60" w:type="dxa"/>
              <w:left w:w="60" w:type="dxa"/>
              <w:bottom w:w="60" w:type="dxa"/>
              <w:right w:w="60" w:type="dxa"/>
            </w:tcMar>
            <w:vAlign w:val="bottom"/>
          </w:tcPr>
          <w:p w:rsidR="0041269D" w:rsidRPr="0041269D" w:rsidRDefault="0041269D" w:rsidP="0041269D">
            <w:pPr>
              <w:spacing w:after="0" w:line="240" w:lineRule="auto"/>
              <w:rPr>
                <w:rFonts w:ascii="Times New Roman" w:eastAsia="Times New Roman" w:hAnsi="Times New Roman" w:cs="Times New Roman"/>
                <w:b/>
                <w:sz w:val="20"/>
                <w:szCs w:val="20"/>
                <w:lang w:val="ru-RU" w:eastAsia="ru-RU"/>
              </w:rPr>
            </w:pPr>
            <w:r w:rsidRPr="0041269D">
              <w:rPr>
                <w:rFonts w:ascii="Times New Roman" w:eastAsia="Times New Roman" w:hAnsi="Times New Roman" w:cs="Times New Roman"/>
                <w:b/>
                <w:sz w:val="20"/>
                <w:szCs w:val="20"/>
                <w:lang w:val="ru-RU" w:eastAsia="ru-RU"/>
              </w:rPr>
              <w:t>Річну інформацію розміщено на власному</w:t>
            </w:r>
            <w:r w:rsidRPr="0041269D">
              <w:rPr>
                <w:rFonts w:ascii="Times New Roman" w:eastAsia="Times New Roman" w:hAnsi="Times New Roman" w:cs="Times New Roman"/>
                <w:b/>
                <w:sz w:val="20"/>
                <w:szCs w:val="20"/>
                <w:lang w:val="ru-RU" w:eastAsia="ru-RU"/>
              </w:rPr>
              <w:br/>
              <w:t>веб-сайті учасника фондового ринку</w:t>
            </w:r>
          </w:p>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ru-RU"/>
              </w:rPr>
            </w:pPr>
            <w:r w:rsidRPr="0041269D">
              <w:rPr>
                <w:rFonts w:ascii="Times New Roman" w:eastAsia="Times New Roman" w:hAnsi="Times New Roman" w:cs="Times New Roman"/>
                <w:b/>
                <w:bCs/>
                <w:sz w:val="24"/>
                <w:szCs w:val="24"/>
                <w:lang w:val="ru-RU" w:eastAsia="ru-RU"/>
              </w:rPr>
              <w:t> </w:t>
            </w:r>
          </w:p>
        </w:tc>
        <w:tc>
          <w:tcPr>
            <w:tcW w:w="4568" w:type="dxa"/>
            <w:tcMar>
              <w:top w:w="60" w:type="dxa"/>
              <w:left w:w="60" w:type="dxa"/>
              <w:bottom w:w="60" w:type="dxa"/>
              <w:right w:w="60" w:type="dxa"/>
            </w:tcMar>
            <w:vAlign w:val="bottom"/>
          </w:tcPr>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val="en-US" w:eastAsia="ru-RU"/>
              </w:rPr>
              <w:t>http</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www</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dzmgbk</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com</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ua</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company</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reports</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info</w:t>
            </w:r>
            <w:r w:rsidRPr="0041269D">
              <w:rPr>
                <w:rFonts w:ascii="Times New Roman" w:eastAsia="Times New Roman" w:hAnsi="Times New Roman" w:cs="Times New Roman"/>
                <w:sz w:val="20"/>
                <w:szCs w:val="20"/>
                <w:lang w:val="ru-RU" w:eastAsia="ru-RU"/>
              </w:rPr>
              <w:t>.</w:t>
            </w:r>
            <w:r w:rsidRPr="0041269D">
              <w:rPr>
                <w:rFonts w:ascii="Times New Roman" w:eastAsia="Times New Roman" w:hAnsi="Times New Roman" w:cs="Times New Roman"/>
                <w:sz w:val="20"/>
                <w:szCs w:val="20"/>
                <w:lang w:val="en-US" w:eastAsia="ru-RU"/>
              </w:rPr>
              <w:t>html</w:t>
            </w:r>
          </w:p>
        </w:tc>
        <w:tc>
          <w:tcPr>
            <w:tcW w:w="292" w:type="dxa"/>
            <w:tcMar>
              <w:top w:w="60" w:type="dxa"/>
              <w:left w:w="60" w:type="dxa"/>
              <w:bottom w:w="60" w:type="dxa"/>
              <w:right w:w="60" w:type="dxa"/>
            </w:tcMar>
            <w:vAlign w:val="bottom"/>
          </w:tcPr>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ru-RU"/>
              </w:rPr>
            </w:pPr>
          </w:p>
        </w:tc>
        <w:tc>
          <w:tcPr>
            <w:tcW w:w="2161"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26.12.2023</w:t>
            </w:r>
          </w:p>
        </w:tc>
      </w:tr>
      <w:tr w:rsidR="0041269D" w:rsidRPr="0041269D" w:rsidTr="0061515C">
        <w:tc>
          <w:tcPr>
            <w:tcW w:w="2580" w:type="dxa"/>
            <w:vMerge/>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4"/>
                <w:szCs w:val="24"/>
                <w:lang w:val="ru-RU" w:eastAsia="ru-RU"/>
              </w:rPr>
            </w:pPr>
          </w:p>
        </w:tc>
        <w:tc>
          <w:tcPr>
            <w:tcW w:w="4568"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val="ru-RU" w:eastAsia="ru-RU"/>
              </w:rPr>
              <w:t>(</w:t>
            </w:r>
            <w:r w:rsidRPr="0041269D">
              <w:rPr>
                <w:rFonts w:ascii="Times New Roman" w:eastAsia="Times New Roman" w:hAnsi="Times New Roman" w:cs="Times New Roman"/>
                <w:sz w:val="20"/>
                <w:szCs w:val="20"/>
                <w:lang w:val="ru-RU" w:eastAsia="ru-RU"/>
              </w:rPr>
              <w:t>URL-адреса сторінки</w:t>
            </w:r>
            <w:r w:rsidRPr="0041269D">
              <w:rPr>
                <w:rFonts w:ascii="Times New Roman" w:eastAsia="Times New Roman" w:hAnsi="Times New Roman" w:cs="Times New Roman"/>
                <w:sz w:val="16"/>
                <w:szCs w:val="16"/>
                <w:lang w:val="ru-RU" w:eastAsia="ru-RU"/>
              </w:rPr>
              <w:t>)</w:t>
            </w:r>
          </w:p>
        </w:tc>
        <w:tc>
          <w:tcPr>
            <w:tcW w:w="29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val="ru-RU" w:eastAsia="ru-RU"/>
              </w:rPr>
              <w:t> </w:t>
            </w:r>
          </w:p>
        </w:tc>
        <w:tc>
          <w:tcPr>
            <w:tcW w:w="2161"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val="ru-RU" w:eastAsia="ru-RU"/>
              </w:rPr>
              <w:t>(дата)</w:t>
            </w: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ru-RU"/>
        </w:rPr>
      </w:pPr>
    </w:p>
    <w:p w:rsidR="0041269D" w:rsidRDefault="0041269D">
      <w:pPr>
        <w:sectPr w:rsidR="0041269D" w:rsidSect="0041269D">
          <w:pgSz w:w="11906" w:h="16838"/>
          <w:pgMar w:top="363" w:right="567" w:bottom="363" w:left="1417" w:header="708" w:footer="708" w:gutter="0"/>
          <w:cols w:space="708"/>
          <w:docGrid w:linePitch="360"/>
        </w:sectPr>
      </w:pPr>
    </w:p>
    <w:p w:rsidR="0041269D" w:rsidRPr="0041269D" w:rsidRDefault="0041269D" w:rsidP="0041269D">
      <w:pPr>
        <w:spacing w:after="300" w:line="240" w:lineRule="auto"/>
        <w:ind w:right="-1353"/>
        <w:jc w:val="center"/>
        <w:outlineLvl w:val="2"/>
        <w:rPr>
          <w:rFonts w:ascii="Times New Roman" w:eastAsia="Times New Roman" w:hAnsi="Times New Roman" w:cs="Times New Roman"/>
          <w:b/>
          <w:bCs/>
          <w:color w:val="000000"/>
          <w:sz w:val="28"/>
          <w:szCs w:val="28"/>
          <w:lang w:val="en-US" w:eastAsia="uk-UA"/>
        </w:rPr>
      </w:pPr>
      <w:r w:rsidRPr="0041269D">
        <w:rPr>
          <w:rFonts w:ascii="Times New Roman" w:eastAsia="Times New Roman" w:hAnsi="Times New Roman" w:cs="Times New Roman"/>
          <w:b/>
          <w:bCs/>
          <w:color w:val="000000"/>
          <w:sz w:val="28"/>
          <w:szCs w:val="28"/>
          <w:lang w:eastAsia="uk-UA"/>
        </w:rPr>
        <w:lastRenderedPageBreak/>
        <w:t>Зміст</w:t>
      </w:r>
      <w:r w:rsidRPr="0041269D">
        <w:rPr>
          <w:rFonts w:ascii="Times New Roman" w:eastAsia="Times New Roman" w:hAnsi="Times New Roman" w:cs="Times New Roman"/>
          <w:b/>
          <w:bCs/>
          <w:color w:val="000000"/>
          <w:sz w:val="28"/>
          <w:szCs w:val="28"/>
          <w:lang w:val="en-US" w:eastAsia="uk-UA"/>
        </w:rPr>
        <w:tab/>
      </w:r>
      <w:r w:rsidRPr="0041269D">
        <w:rPr>
          <w:rFonts w:ascii="Times New Roman" w:eastAsia="Times New Roman" w:hAnsi="Times New Roman" w:cs="Times New Roman"/>
          <w:b/>
          <w:bCs/>
          <w:color w:val="000000"/>
          <w:sz w:val="28"/>
          <w:szCs w:val="28"/>
          <w:lang w:val="en-US" w:eastAsia="uk-UA"/>
        </w:rPr>
        <w:tab/>
      </w:r>
      <w:r w:rsidRPr="0041269D">
        <w:rPr>
          <w:rFonts w:ascii="Times New Roman" w:eastAsia="Times New Roman" w:hAnsi="Times New Roman" w:cs="Times New Roman"/>
          <w:b/>
          <w:bCs/>
          <w:color w:val="000000"/>
          <w:sz w:val="28"/>
          <w:szCs w:val="28"/>
          <w:lang w:val="en-US" w:eastAsia="uk-UA"/>
        </w:rPr>
        <w:tab/>
      </w:r>
    </w:p>
    <w:tbl>
      <w:tblPr>
        <w:tblW w:w="10266" w:type="dxa"/>
        <w:tblLayout w:type="fixed"/>
        <w:tblCellMar>
          <w:top w:w="15" w:type="dxa"/>
          <w:left w:w="15" w:type="dxa"/>
          <w:bottom w:w="15" w:type="dxa"/>
          <w:right w:w="15" w:type="dxa"/>
        </w:tblCellMar>
        <w:tblLook w:val="0000" w:firstRow="0" w:lastRow="0" w:firstColumn="0" w:lastColumn="0" w:noHBand="0" w:noVBand="0"/>
      </w:tblPr>
      <w:tblGrid>
        <w:gridCol w:w="8424"/>
        <w:gridCol w:w="1842"/>
      </w:tblGrid>
      <w:tr w:rsidR="0041269D" w:rsidRPr="0041269D" w:rsidTr="0061515C">
        <w:tc>
          <w:tcPr>
            <w:tcW w:w="10266" w:type="dxa"/>
            <w:gridSpan w:val="2"/>
            <w:tcMar>
              <w:top w:w="60" w:type="dxa"/>
              <w:left w:w="60" w:type="dxa"/>
              <w:bottom w:w="60" w:type="dxa"/>
              <w:right w:w="60" w:type="dxa"/>
            </w:tcMar>
            <w:vAlign w:val="cente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b/>
                <w:bCs/>
                <w:sz w:val="20"/>
                <w:szCs w:val="20"/>
                <w:lang w:val="en-US" w:eastAsia="ru-RU"/>
              </w:rPr>
            </w:pPr>
            <w:r w:rsidRPr="0041269D">
              <w:rPr>
                <w:rFonts w:ascii="Times New Roman" w:eastAsia="Times New Roman" w:hAnsi="Times New Roman" w:cs="Times New Roman"/>
                <w:color w:val="000000"/>
                <w:sz w:val="20"/>
                <w:szCs w:val="20"/>
                <w:lang w:eastAsia="ru-RU"/>
              </w:rPr>
              <w:t>Відмітьте (X), якщо відповідна інформація міститься у річній інформації</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 Основні відомості про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 Інформація про одержані ліцензії (дозволи) на окремі види діяльності.</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ru-RU" w:eastAsia="uk-UA"/>
              </w:rPr>
            </w:pPr>
          </w:p>
        </w:tc>
      </w:tr>
      <w:tr w:rsidR="0041269D" w:rsidRPr="0041269D" w:rsidTr="0061515C">
        <w:trPr>
          <w:trHeight w:val="274"/>
        </w:trPr>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 Відомості про участь емітента в інших юридичних особах.</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ru-RU" w:eastAsia="uk-UA"/>
              </w:rPr>
            </w:pP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4. Інформація щодо корпоративного секретаря.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5. Інформація про рейтингове агентство.</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6. Інформація про наявність філіалів або інших відокремлених структурних підрозділів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7. Судові справи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8. Штрафні санкції щодо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9. Опис бізнесу.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10. Інформація про органи управління емітента, його посадових осіб, засновників та/або учасників емітента та відсоток їх акцій (часток, паїв):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 інформація про органи управління;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 інформація про посадових осіб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щодо освіти та стажу роботи посадових осіб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про володіння посадовими особами емітента акціями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 xml:space="preserve">інформація про будь-які винагороди або компенсації, які </w:t>
            </w:r>
            <w:r w:rsidRPr="0041269D">
              <w:rPr>
                <w:rFonts w:ascii="Times New Roman" w:eastAsia="Times New Roman" w:hAnsi="Times New Roman" w:cs="Times New Roman"/>
                <w:sz w:val="20"/>
                <w:szCs w:val="20"/>
                <w:lang w:eastAsia="ru-RU"/>
              </w:rPr>
              <w:t xml:space="preserve">мають бути </w:t>
            </w:r>
            <w:r w:rsidRPr="0041269D">
              <w:rPr>
                <w:rFonts w:ascii="Times New Roman" w:eastAsia="Times New Roman" w:hAnsi="Times New Roman" w:cs="Times New Roman"/>
                <w:color w:val="000000"/>
                <w:sz w:val="20"/>
                <w:szCs w:val="20"/>
                <w:lang w:eastAsia="ru-RU"/>
              </w:rPr>
              <w:t>виплачені посадовим особам емітента в разі їх звільнення;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 інформація про засновників та/або учасників емітента, відсоток акцій (часток, паїв).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11. Звіт керівництва (звіт про управління):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 вірогідні перспективи подальшого розвитку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 інформація про розвиток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 інформація про укладення деривативів або вчинення правочинів щодо похідних цінних паперів емітентом, якщо це впливає на оцінку його активів, зобов'язань, фінансового стану і доходів або витрат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про схильність емітента до цінових ризиків, кредитного ризику, ризику ліквідності та/або ризику грошових потоків;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 звіт про корпоративне управління: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власний кодекс корпоративного управління, яким керується емітент;</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інформація про практику корпоративного управління, застосовувану понад визначені законодавством вимоги;</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інформація про проведені загальні збори акціонерів (учасників);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про наглядову раду;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про виконавчий орган;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опис основних характеристик систем внутрішнього контролю і управління ризиками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перелік осіб, які прямо або опосередковано є власниками значного пакета акцій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інформація про будь-які обмеження прав участі та голосування акціонерів (учасників) на загальних зборах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lastRenderedPageBreak/>
              <w:t>порядок призначення та звільнення посадових осіб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повноваження посадових осіб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12. Інформація про власників пакетів 5 і більше відсотків акцій із зазначенням відсотка, кількості, типу та/або класу належних їм акцій.</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13. Інформація про зміну акціонерів, яким належать голосуючі акції, розмір пакета яких стає більшим, меншим або рівним пороговому значенню пакета акцій.</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14. Інформація про зміну осіб, яким належить право голосу за акціями,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15. Інформація про зміну осіб, які є власниками фінансових інструментів, пов'язаних з голосуючими акціями акціонерного товариства, сумарна кількість прав за якими стає більшою, меншою або рівною пороговому значенню пакета акцій.</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16. Інформація про структуру капіталу, в тому числі із зазначенням типів та класів акцій, а також прав та обов'язків акціонерів (учасників).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17. Інформація про цінні папери емітента (вид, форма випуску, тип, кількість), наявність публічної пропозиції та/або допуску до торгів на фондовій біржі в частині включення до біржового реєстру: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 інформація про випуски акцій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 інформація про облігації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 інформація про інші цінні папери, випущені емітентом;</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 інформація про похідні цінні папери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5) інформація про забезпечення випуску боргових цінних паперів;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6) інформація про придбання власних акцій емітентом протягом звітного періоду.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ind w:left="1560" w:hanging="1560"/>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18. Звіт про стан об'єкта нерухомості (у разі емісії цільових облігацій підприємств, виконання зобов'язань за якими здійснюється шляхом передання об'єкта (частини об'єкта) житлового будівництва).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19. Інформація про наявність у власності працівників емітента цінних паперів (крім акцій) такого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20. Інформація про наявність у власності працівників емітента акцій у розмірі понад 0,1 відсотка розміру статутного капіталу такого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21. Інформація про будь-які обмеження щодо обігу цінних паперів емітента, в тому числі необхідність отримання від емітента або інших власників цінних паперів згоди на відчуження таких цінних паперів.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22.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23. Інформація про виплату дивідендів та інших доходів за цінними паперами.</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24. Інформація про господарську та фінансову діяльність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1) інформація про основні засоби емітента (за залишковою вартістю);</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2) інформація щодо вартості чистих активів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3) інформація про зобов'язання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color w:val="000000"/>
                <w:sz w:val="20"/>
                <w:szCs w:val="20"/>
                <w:lang w:eastAsia="uk-UA"/>
              </w:rPr>
              <w:t>4) інформація про обсяги виробництва та реалізації основних видів продукції;</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5) інформація про собівартість реалізованої продукції;</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6) інформація про осіб, послугами яких користується емітент.</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25. Інформація про прийняття рішення про попереднє надання згоди на вчинення значних правочинів.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26. Інформація про вчинення значних правочинів.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27. Інформація про вчинення правочинів, щодо вчинення яких є заінтересованість.</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28. Інформація про осіб, заінтересованих у вчиненні товариством правочинів із заінтересованістю, та обставини, існування яких створює заінтересованість.</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lastRenderedPageBreak/>
              <w:t>29. Річна фінансова звітність.</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color w:val="000000"/>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 xml:space="preserve">30. </w:t>
            </w:r>
            <w:r w:rsidRPr="0041269D">
              <w:rPr>
                <w:rFonts w:ascii="Times New Roman" w:eastAsia="Times New Roman" w:hAnsi="Times New Roman" w:cs="Times New Roman"/>
                <w:sz w:val="20"/>
                <w:szCs w:val="20"/>
                <w:lang w:val="ru-RU" w:eastAsia="uk-UA"/>
              </w:rPr>
              <w:t>Відомості про аудиторський звіт незалежного аудитора, наданий за результатами аудиту фінансової звітності емітента аудитором (аудиторською фірмою).</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31. Річна фінансова звітність поручителя (страховика/гаранта), що здійснює забезпечення випуску боргових цінних паперів (за кожним суб'єктом забезпечення окремо).</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32. Твердження щодо річної інформації.</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val="en-US" w:eastAsia="uk-UA"/>
              </w:rPr>
              <w:t>X</w:t>
            </w: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33. Інформація про акціонерні або корпоративні договори, укладені акціонерами (учасниками) такого емітента, яка наявна в емітента.</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ru-RU"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34. Інформація про будь-які договори та/або правочини, умовою чинності яких є незмінність осіб, які здійснюють контроль над емітентом.</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35. Відомості щодо особливої інформації та інформації про іпотечні цінні папери, що виникала протягом звітного періоду.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36. Інформація про випуски іпотечних облігацій.</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37. Інформація про склад, структуру і розмір іпотечного покриття: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1) інформація про розмір іпотечного покриття та його співвідношення з розміром (сумою) зобов'язань за іпотечними облігаціями з цим іпотечним покриттям;</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2) інформація щодо співвідношення розміру іпотечного покриття з розміром (сумою) зобов'язань за іпотечними облігаціями з цим іпотечним покриттям на кожну дату після змін іпотечних активів у складі іпотечного покриття, які відбулися протягом звітного періоду;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 інформація про заміни іпотечних активів у складі іпотечного покриття або включення нових іпотечних активів до складу іпотечного покриття;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 відомості про структуру іпотечного покриття іпотечних облігацій за видами іпотечних активів та інших активів на кінець звітного періоду;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5) відомості щодо підстав виникнення у емітента іпотечних облігацій прав на іпотечні активи, які складають іпотечне покриття станом на кінець звітного року.</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38. Інформація про наявність прострочених боржником строків сплати чергових платежів за кредитними договорами (договорами позики), права вимоги за якими забезпечено іпотеками, які включено до складу іпотечного покриття.</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39. Інформація про випуски іпотечних сертифікатів.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40. Інформація щодо реєстру іпотечних активів.</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41. Основні відомості про ФОН.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42. Інформація про випуски сертифікатів ФОН.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43. Інформація про осіб, що володіють сертифікатами ФОН.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44. Розрахунок вартості чистих активів ФОН.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tcPr>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45. Правила ФОН.</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p>
        </w:tc>
      </w:tr>
      <w:tr w:rsidR="0041269D" w:rsidRPr="0041269D" w:rsidTr="0061515C">
        <w:tc>
          <w:tcPr>
            <w:tcW w:w="8424"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color w:val="000000"/>
                <w:sz w:val="20"/>
                <w:szCs w:val="20"/>
                <w:lang w:eastAsia="uk-UA"/>
              </w:rPr>
              <w:t>46. Примітки.</w:t>
            </w:r>
          </w:p>
        </w:tc>
        <w:tc>
          <w:tcPr>
            <w:tcW w:w="1842"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4"/>
                <w:szCs w:val="24"/>
                <w:lang w:val="en-US" w:eastAsia="uk-UA"/>
              </w:rPr>
            </w:pPr>
            <w:r w:rsidRPr="0041269D">
              <w:rPr>
                <w:rFonts w:ascii="Times New Roman" w:eastAsia="Times New Roman" w:hAnsi="Times New Roman" w:cs="Times New Roman"/>
                <w:b/>
                <w:sz w:val="24"/>
                <w:szCs w:val="24"/>
                <w:lang w:val="en-US" w:eastAsia="uk-UA"/>
              </w:rPr>
              <w:t>X</w:t>
            </w:r>
          </w:p>
        </w:tc>
      </w:tr>
    </w:tbl>
    <w:p w:rsidR="0041269D" w:rsidRPr="0041269D" w:rsidRDefault="0041269D" w:rsidP="0041269D">
      <w:pPr>
        <w:spacing w:after="0" w:line="240" w:lineRule="auto"/>
        <w:rPr>
          <w:rFonts w:ascii="Times New Roman" w:eastAsia="Times New Roman" w:hAnsi="Times New Roman" w:cs="Times New Roman"/>
          <w:b/>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b/>
          <w:sz w:val="20"/>
          <w:szCs w:val="20"/>
          <w:lang w:eastAsia="uk-UA"/>
        </w:rPr>
        <w:t xml:space="preserve">Примітки : </w:t>
      </w: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сту "Основн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про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я про одержан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ценз</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на окрем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види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про участь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тента 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нших юридичних особах"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тенту не належать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ї (частки, паї) 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нших юридичних особах,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 xml:space="preserve"> перевищують 5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дсотк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щодо корпоративного секретаря"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рейтингове агентство"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товариство не користувалось послугами жодного з рейтингових агенств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року.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наявн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ал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або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докремлених структурних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має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ал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або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докремлених структурних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"Судов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справи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за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тний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судових справ, за якими розглядаються позовн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вимоги у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на суму 1 та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льше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"Штрафн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санкц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щодо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за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тний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штрафних санкц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lastRenderedPageBreak/>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"Опис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знесу"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органи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його посадових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засновник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та/або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та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дсоток їх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(часток, паїв)"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органи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посадових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щодо осв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ти та стажу роботи посадових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волод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посадовими особами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ями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будь-як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винагороди або компенсац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мають бути виплачен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посадовим особам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 раз</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їх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льнення"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засновник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та/або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дсоток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(часток, паїв)"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серед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Товариства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дсутн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його засновники.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 кер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вництва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 про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рог</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перспективи подальшого розвитку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розвиток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укладення дериватив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або вчинення правочин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щодо пох</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тентом, якщо це впливає на оц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нку його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зобов'язань,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нансового стану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доход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або витрат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"Завдання та пол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тика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щодо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нансовими ризиками, у тому числ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пол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тика щодо страхування кожного основного виду прогнозованої операц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для якої використовуються операц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хеджування"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схильн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до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кредитного ризику, ризику 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та/або ризику грошових поток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 про корпоративне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"Власний кодекс корпоративного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яким керується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"Кодекс корпоративного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фондової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рж</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об'єднання юридичних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б або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нший кодекс корпоративного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який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добров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льно вир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шив застосовувати"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практику корпоративного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застосовувану понад визначен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законодавством вимоги"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проведен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загальн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збори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за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тний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скликав та не проводив загальн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збори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наглядову раду"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виконавчий орган"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"Опис основних характеристик систем внутр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шнього контролю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ризиками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"Перел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прямо або опосередковано є власниками значного пакета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будь-як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обмеження прав участ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та голосування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на загальних зборах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"Порядок призначення та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льнення посадових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"Повноваження посадових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lastRenderedPageBreak/>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власник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пакет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5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льше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й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 зазначенням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дсотка,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типу та/або класу належних їм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ну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яким належать голосуюч</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 пакета яких стає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льшим, меншим або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вним пороговому значенню пакета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дну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ю не отримував.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ну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яким належить право голосу за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ями, сумарна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прав за якими стає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льшою, меншою або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вною пороговому значенню пакета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ну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є власниками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нансових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нструмент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пов'язаних з голосуючими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ями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онерного товариства, сумарна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прав за якими стає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льшою, меншою або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вною пороговому значенню пакета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структуру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в тому числ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 зазначенням тип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та клас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а також прав та обов'язк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(учасник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(вид, форма випуску, тип,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наявн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публ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чної пропозиц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та/або допуску до торг</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на фондов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рж</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 частин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включення до 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ржового реєстру"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випуски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 про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 випущен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тентом"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тент не випускав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окр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м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пох</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випускав пох</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забезпечення випуску боргових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придбання власних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тентом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придбавав власн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 про стан об'єкта нерухомост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(у раз</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льових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дприємств, виконання зобов'язань за якими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йснюється шляхом передання об'єкта (частини об'єкта) житлового буд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вництва)"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наявн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у власност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(кр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м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такого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тент не випускав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кр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м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наявн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у власност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у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понад 0,1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дсотка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ру статутного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такого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у прац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немає у власност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у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понад 0,1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дсотка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ру статутного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будь-як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обмеження щодо об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гу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 тому числ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необх</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отримання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тента або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власник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згоди на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дчуження таких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дсутн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будьяк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обмеження щодо об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гу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загальну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голосуючих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та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голосуючих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права голосу за якими обмежено, а також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голосуючих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й, права голосу за якими за результатами обмеження таких прав передано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особ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виплату див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денд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та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доход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за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нними паперами"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виплачував див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денди або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доходи за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нними паперами,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господарську та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нансову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основн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засоби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(за залишковою варт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стю)"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щодо вартост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чистих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зобов'язання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обсяги виробництва та реал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основних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продукц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займається видами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що класиф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куються як переробна, добувна промислов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або виробництво та розпод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лення електроенерг</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газу та води за класиф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катором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економ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чної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lastRenderedPageBreak/>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соб</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варт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реал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зованої продукц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займається видами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що класиф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куються як переробна, добувна промислов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або виробництво та розпод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лення електроенерг</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газу та води за класиф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катором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економ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чної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послугами яких користується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прийняття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шення про попереднє надання згоди на вчинення значних правочин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вчинення значних правочин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вчинення правочин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щодо вчинення яких є за</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нтересован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за</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нтересованих у вчиненн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товариством правочин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 за</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нтересован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стю, та обставини,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снування яких створює за</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нтересован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чна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про аудиторський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 незалежного аудитора, наданий за результатами аудиту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нансової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аудитором (аудиторською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рмою)"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льки Товариство не проходило аудит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нансової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чна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поручителя (страховика/гаранта), що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йснює забезпечення випуску боргових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(за кожним суб'єктом забезпечення окремо)"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5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"Твердження щодо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пункту 1 глави 4 розд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лу </w:t>
      </w:r>
      <w:r w:rsidRPr="0041269D">
        <w:rPr>
          <w:rFonts w:ascii="Times New Roman" w:eastAsia="Times New Roman" w:hAnsi="Times New Roman" w:cs="Times New Roman"/>
          <w:sz w:val="20"/>
          <w:szCs w:val="20"/>
          <w:lang w:val="en-US" w:eastAsia="uk-UA"/>
        </w:rPr>
        <w:t>III</w:t>
      </w:r>
      <w:r w:rsidRPr="0041269D">
        <w:rPr>
          <w:rFonts w:ascii="Times New Roman" w:eastAsia="Times New Roman" w:hAnsi="Times New Roman" w:cs="Times New Roman"/>
          <w:sz w:val="20"/>
          <w:szCs w:val="20"/>
          <w:lang w:val="ru-RU" w:eastAsia="uk-UA"/>
        </w:rPr>
        <w:t xml:space="preserve"> "Положення про розкриття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тентами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нних папер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або корпоративн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договори, укладен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онерами (учасниками) такого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яка наявна в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льки така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дсутня.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будь-як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договори та/або правочини, умовою чинност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яких є незм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йснюють контроль над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тентом"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льки така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дсутня 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щодо особливої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ї та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ї про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папери, що виникала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за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тний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випадк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особливої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 про випуски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 про склад, структуру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р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р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та його сп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дношення з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ром (сумою) зобов'язань за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потечними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ями з цим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потечним покриттям"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щодо сп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дношення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ру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з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ром (сумою) зобов'язань за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потечними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ями з цим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потечним покриттям на кожну дату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сля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н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 склад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дбулися протягом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сту "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зам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ни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у склад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потечного покриття або включення нових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до складу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про структуру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потечного покриття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й за видами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та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нших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щодо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дстав виникнення 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тента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й прав на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активи,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складають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потечне покриття станом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року"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наявн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прострочених боржником строк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сплати чергових платеж</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за кредитними договорами (договорами позики), права вимоги за якими забезпечено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потеками, як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включено до складу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потечного покриття"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обл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гац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 про випуски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я щодо реєстру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потечних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"Основн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домост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про ФОН"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ФОН.</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випуски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ФОН "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ФОН.</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про ос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б, що волод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ють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катами ФОН "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ФОН.</w:t>
      </w:r>
    </w:p>
    <w:p w:rsidR="0041269D" w:rsidRPr="0041269D" w:rsidRDefault="0041269D" w:rsidP="0041269D">
      <w:pPr>
        <w:spacing w:after="0" w:line="240" w:lineRule="auto"/>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lastRenderedPageBreak/>
        <w:t>Cкладова змiсту "Розрахунок вартостi чистих активiв ФОН" не включена до складу рiчної iнформацiї - на кiнець звiтного перiоду емiтент не мав зареєстрованих випускiв сертифiкатiв ФОН.</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C</w:t>
      </w:r>
      <w:r w:rsidRPr="0041269D">
        <w:rPr>
          <w:rFonts w:ascii="Times New Roman" w:eastAsia="Times New Roman" w:hAnsi="Times New Roman" w:cs="Times New Roman"/>
          <w:sz w:val="20"/>
          <w:szCs w:val="20"/>
          <w:lang w:val="ru-RU" w:eastAsia="uk-UA"/>
        </w:rPr>
        <w:t>кладова 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сту "Правила ФОН" не включена до складу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чної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 на 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нець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тного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не мав зареєстрованих випуск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сертиф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ФОН.</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rPr>
          <w:lang w:val="ru-RU"/>
        </w:r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after="300" w:line="240" w:lineRule="auto"/>
        <w:jc w:val="center"/>
        <w:outlineLvl w:val="2"/>
        <w:rPr>
          <w:rFonts w:ascii="Times New Roman" w:eastAsia="Times New Roman" w:hAnsi="Times New Roman" w:cs="Times New Roman"/>
          <w:b/>
          <w:bCs/>
          <w:color w:val="000000"/>
          <w:sz w:val="28"/>
          <w:szCs w:val="28"/>
          <w:lang w:eastAsia="uk-UA"/>
        </w:rPr>
      </w:pPr>
      <w:r w:rsidRPr="0041269D">
        <w:rPr>
          <w:rFonts w:ascii="Times New Roman" w:eastAsia="Times New Roman" w:hAnsi="Times New Roman" w:cs="Times New Roman"/>
          <w:b/>
          <w:bCs/>
          <w:color w:val="000000"/>
          <w:sz w:val="28"/>
          <w:szCs w:val="28"/>
          <w:lang w:val="en-US" w:eastAsia="uk-UA"/>
        </w:rPr>
        <w:lastRenderedPageBreak/>
        <w:t>III</w:t>
      </w:r>
      <w:r w:rsidRPr="0041269D">
        <w:rPr>
          <w:rFonts w:ascii="Times New Roman" w:eastAsia="Times New Roman" w:hAnsi="Times New Roman" w:cs="Times New Roman"/>
          <w:b/>
          <w:bCs/>
          <w:color w:val="000000"/>
          <w:sz w:val="28"/>
          <w:szCs w:val="28"/>
          <w:lang w:eastAsia="uk-UA"/>
        </w:rPr>
        <w:t>. Основні відомості про емітента</w:t>
      </w:r>
    </w:p>
    <w:tbl>
      <w:tblPr>
        <w:tblW w:w="0" w:type="auto"/>
        <w:tblLook w:val="01E0" w:firstRow="1" w:lastRow="1" w:firstColumn="1" w:lastColumn="1" w:noHBand="0" w:noVBand="0"/>
      </w:tblPr>
      <w:tblGrid>
        <w:gridCol w:w="1368"/>
        <w:gridCol w:w="900"/>
        <w:gridCol w:w="2659"/>
        <w:gridCol w:w="4928"/>
      </w:tblGrid>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 Повне найменування</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xml:space="preserve"> </w:t>
            </w:r>
            <w:r w:rsidRPr="0041269D">
              <w:rPr>
                <w:rFonts w:ascii="Times New Roman" w:eastAsia="Times New Roman" w:hAnsi="Times New Roman" w:cs="Times New Roman"/>
                <w:b/>
                <w:sz w:val="20"/>
                <w:szCs w:val="20"/>
                <w:lang w:val="ru-RU" w:eastAsia="uk-UA"/>
              </w:rPr>
              <w:t>Приватне акціонерне товариство "Дніпропетровський завод мостових залізобетоних конструкцій"</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 xml:space="preserve">2. </w:t>
            </w:r>
            <w:r w:rsidRPr="0041269D">
              <w:rPr>
                <w:rFonts w:ascii="Times New Roman" w:eastAsia="Times New Roman" w:hAnsi="Times New Roman" w:cs="Times New Roman"/>
                <w:sz w:val="20"/>
                <w:szCs w:val="20"/>
                <w:lang w:val="ru-RU" w:eastAsia="uk-UA"/>
              </w:rPr>
              <w:t>Скорочене найменування (за наявності).</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xml:space="preserve"> </w:t>
            </w:r>
            <w:r w:rsidRPr="0041269D">
              <w:rPr>
                <w:rFonts w:ascii="Times New Roman" w:eastAsia="Times New Roman" w:hAnsi="Times New Roman" w:cs="Times New Roman"/>
                <w:b/>
                <w:sz w:val="20"/>
                <w:szCs w:val="20"/>
                <w:lang w:val="en-US" w:eastAsia="uk-UA"/>
              </w:rPr>
              <w:t>ПРАТ "ДЗМЗБК"</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3. Дата проведення державної реєстрації</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en-US" w:eastAsia="uk-UA"/>
              </w:rPr>
              <w:t xml:space="preserve"> 21.02.1997</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4.</w:t>
            </w:r>
            <w:r w:rsidRPr="0041269D">
              <w:rPr>
                <w:rFonts w:ascii="Times New Roman" w:eastAsia="Times New Roman" w:hAnsi="Times New Roman" w:cs="Times New Roman"/>
                <w:sz w:val="20"/>
                <w:szCs w:val="20"/>
                <w:lang w:eastAsia="uk-UA"/>
              </w:rPr>
              <w:t xml:space="preserve"> </w:t>
            </w:r>
            <w:r w:rsidRPr="0041269D">
              <w:rPr>
                <w:rFonts w:ascii="Times New Roman" w:eastAsia="Times New Roman" w:hAnsi="Times New Roman" w:cs="Times New Roman"/>
                <w:sz w:val="20"/>
                <w:szCs w:val="20"/>
                <w:lang w:val="ru-RU" w:eastAsia="uk-UA"/>
              </w:rPr>
              <w:t>Територія</w:t>
            </w:r>
            <w:r w:rsidRPr="0041269D">
              <w:rPr>
                <w:rFonts w:ascii="Times New Roman" w:eastAsia="Times New Roman" w:hAnsi="Times New Roman" w:cs="Times New Roman"/>
                <w:sz w:val="20"/>
                <w:szCs w:val="20"/>
                <w:lang w:val="en-US" w:eastAsia="uk-UA"/>
              </w:rPr>
              <w:t xml:space="preserve"> (</w:t>
            </w:r>
            <w:r w:rsidRPr="0041269D">
              <w:rPr>
                <w:rFonts w:ascii="Times New Roman" w:eastAsia="Times New Roman" w:hAnsi="Times New Roman" w:cs="Times New Roman"/>
                <w:sz w:val="20"/>
                <w:szCs w:val="20"/>
                <w:lang w:val="ru-RU" w:eastAsia="uk-UA"/>
              </w:rPr>
              <w:t>о</w:t>
            </w:r>
            <w:r w:rsidRPr="0041269D">
              <w:rPr>
                <w:rFonts w:ascii="Times New Roman" w:eastAsia="Times New Roman" w:hAnsi="Times New Roman" w:cs="Times New Roman"/>
                <w:sz w:val="20"/>
                <w:szCs w:val="20"/>
                <w:lang w:eastAsia="uk-UA"/>
              </w:rPr>
              <w:t>бласть)</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en-US" w:eastAsia="uk-UA"/>
              </w:rPr>
              <w:t xml:space="preserve"> UA12020010010037010</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5. Статутний капітал (грн.)</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en-US" w:eastAsia="uk-UA"/>
              </w:rPr>
              <w:t xml:space="preserve"> 8381710.00</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6. Відсоток акцій у статутному капіталі, що належать державі</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ru-RU" w:eastAsia="uk-UA"/>
              </w:rPr>
              <w:t>0.000</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7. 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0.000</w:t>
            </w:r>
          </w:p>
        </w:tc>
      </w:tr>
      <w:tr w:rsidR="0041269D" w:rsidRPr="0041269D" w:rsidTr="0061515C">
        <w:trPr>
          <w:trHeight w:val="397"/>
        </w:trPr>
        <w:tc>
          <w:tcPr>
            <w:tcW w:w="492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8. Середня кількість працівників (осіб)</w:t>
            </w:r>
          </w:p>
        </w:tc>
        <w:tc>
          <w:tcPr>
            <w:tcW w:w="492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ru-RU" w:eastAsia="uk-UA"/>
              </w:rPr>
              <w:t>7</w:t>
            </w:r>
          </w:p>
        </w:tc>
      </w:tr>
      <w:tr w:rsidR="0041269D" w:rsidRPr="0041269D" w:rsidTr="0061515C">
        <w:trPr>
          <w:trHeight w:val="397"/>
        </w:trPr>
        <w:tc>
          <w:tcPr>
            <w:tcW w:w="9855" w:type="dxa"/>
            <w:gridSpan w:val="4"/>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eastAsia="uk-UA"/>
              </w:rPr>
              <w:t>9. Основні види діяльності із зазначенням найменування виду діяльності та коду за КВЕД</w:t>
            </w:r>
          </w:p>
        </w:tc>
      </w:tr>
      <w:tr w:rsidR="0041269D" w:rsidRPr="0041269D" w:rsidTr="0061515C">
        <w:trPr>
          <w:trHeight w:val="397"/>
        </w:trPr>
        <w:tc>
          <w:tcPr>
            <w:tcW w:w="136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en-US" w:eastAsia="uk-UA"/>
              </w:rPr>
              <w:t>23.69</w:t>
            </w:r>
          </w:p>
        </w:tc>
        <w:tc>
          <w:tcPr>
            <w:tcW w:w="848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ВИРОБНИЦТВО IНШИХ ВИРОБIВ IЗ БЕТОНУ ГIПСУ ТА ЦЕМЕНТУ</w:t>
            </w:r>
          </w:p>
        </w:tc>
      </w:tr>
      <w:tr w:rsidR="0041269D" w:rsidRPr="0041269D" w:rsidTr="0061515C">
        <w:trPr>
          <w:trHeight w:val="397"/>
        </w:trPr>
        <w:tc>
          <w:tcPr>
            <w:tcW w:w="136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23.61</w:t>
            </w:r>
          </w:p>
        </w:tc>
        <w:tc>
          <w:tcPr>
            <w:tcW w:w="848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 xml:space="preserve"> ВИГОТОВЛЕННЯ ВИРОБ</w:t>
            </w:r>
            <w:r w:rsidRPr="0041269D">
              <w:rPr>
                <w:rFonts w:ascii="Times New Roman" w:eastAsia="Times New Roman" w:hAnsi="Times New Roman" w:cs="Times New Roman"/>
                <w:b/>
                <w:sz w:val="20"/>
                <w:szCs w:val="20"/>
                <w:lang w:val="en-US" w:eastAsia="uk-UA"/>
              </w:rPr>
              <w:t>I</w:t>
            </w:r>
            <w:r w:rsidRPr="0041269D">
              <w:rPr>
                <w:rFonts w:ascii="Times New Roman" w:eastAsia="Times New Roman" w:hAnsi="Times New Roman" w:cs="Times New Roman"/>
                <w:b/>
                <w:sz w:val="20"/>
                <w:szCs w:val="20"/>
                <w:lang w:val="ru-RU" w:eastAsia="uk-UA"/>
              </w:rPr>
              <w:t xml:space="preserve">В </w:t>
            </w:r>
            <w:r w:rsidRPr="0041269D">
              <w:rPr>
                <w:rFonts w:ascii="Times New Roman" w:eastAsia="Times New Roman" w:hAnsi="Times New Roman" w:cs="Times New Roman"/>
                <w:b/>
                <w:sz w:val="20"/>
                <w:szCs w:val="20"/>
                <w:lang w:val="en-US" w:eastAsia="uk-UA"/>
              </w:rPr>
              <w:t>I</w:t>
            </w:r>
            <w:r w:rsidRPr="0041269D">
              <w:rPr>
                <w:rFonts w:ascii="Times New Roman" w:eastAsia="Times New Roman" w:hAnsi="Times New Roman" w:cs="Times New Roman"/>
                <w:b/>
                <w:sz w:val="20"/>
                <w:szCs w:val="20"/>
                <w:lang w:val="ru-RU" w:eastAsia="uk-UA"/>
              </w:rPr>
              <w:t>З БЕТОНУ ДЛЯ БУД</w:t>
            </w:r>
            <w:r w:rsidRPr="0041269D">
              <w:rPr>
                <w:rFonts w:ascii="Times New Roman" w:eastAsia="Times New Roman" w:hAnsi="Times New Roman" w:cs="Times New Roman"/>
                <w:b/>
                <w:sz w:val="20"/>
                <w:szCs w:val="20"/>
                <w:lang w:val="en-US" w:eastAsia="uk-UA"/>
              </w:rPr>
              <w:t>I</w:t>
            </w:r>
            <w:r w:rsidRPr="0041269D">
              <w:rPr>
                <w:rFonts w:ascii="Times New Roman" w:eastAsia="Times New Roman" w:hAnsi="Times New Roman" w:cs="Times New Roman"/>
                <w:b/>
                <w:sz w:val="20"/>
                <w:szCs w:val="20"/>
                <w:lang w:val="ru-RU" w:eastAsia="uk-UA"/>
              </w:rPr>
              <w:t>ВНИЦТВА</w:t>
            </w:r>
          </w:p>
        </w:tc>
      </w:tr>
      <w:tr w:rsidR="0041269D" w:rsidRPr="0041269D" w:rsidTr="0061515C">
        <w:trPr>
          <w:trHeight w:val="397"/>
        </w:trPr>
        <w:tc>
          <w:tcPr>
            <w:tcW w:w="1368"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ru-RU" w:eastAsia="uk-UA"/>
              </w:rPr>
              <w:t xml:space="preserve"> </w:t>
            </w:r>
            <w:r w:rsidRPr="0041269D">
              <w:rPr>
                <w:rFonts w:ascii="Times New Roman" w:eastAsia="Times New Roman" w:hAnsi="Times New Roman" w:cs="Times New Roman"/>
                <w:b/>
                <w:sz w:val="20"/>
                <w:szCs w:val="20"/>
                <w:lang w:val="en-US" w:eastAsia="uk-UA"/>
              </w:rPr>
              <w:t>49.41</w:t>
            </w:r>
          </w:p>
        </w:tc>
        <w:tc>
          <w:tcPr>
            <w:tcW w:w="8487" w:type="dxa"/>
            <w:gridSpan w:val="3"/>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en-US" w:eastAsia="uk-UA"/>
              </w:rPr>
              <w:t xml:space="preserve"> ВАНТАЖНИЙ АВТОМОБIЛЬНИЙ ТРАНСПОРТ</w:t>
            </w:r>
          </w:p>
        </w:tc>
      </w:tr>
      <w:tr w:rsidR="0041269D" w:rsidRPr="0041269D" w:rsidTr="0061515C">
        <w:tc>
          <w:tcPr>
            <w:tcW w:w="2268" w:type="dxa"/>
            <w:gridSpan w:val="2"/>
            <w:shd w:val="clear" w:color="auto" w:fill="auto"/>
          </w:tcPr>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tc>
        <w:tc>
          <w:tcPr>
            <w:tcW w:w="7587" w:type="dxa"/>
            <w:gridSpan w:val="2"/>
            <w:shd w:val="clear" w:color="auto" w:fill="auto"/>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p>
        </w:tc>
      </w:tr>
    </w:tbl>
    <w:p w:rsidR="0041269D" w:rsidRPr="0041269D" w:rsidRDefault="0041269D" w:rsidP="0041269D">
      <w:pPr>
        <w:spacing w:after="0" w:line="240" w:lineRule="auto"/>
        <w:rPr>
          <w:rFonts w:ascii="Times New Roman" w:eastAsia="Times New Roman" w:hAnsi="Times New Roman" w:cs="Times New Roman"/>
          <w:vanish/>
          <w:sz w:val="24"/>
          <w:szCs w:val="24"/>
          <w:lang w:eastAsia="uk-UA"/>
        </w:rPr>
      </w:pPr>
    </w:p>
    <w:tbl>
      <w:tblPr>
        <w:tblW w:w="9960" w:type="dxa"/>
        <w:tblCellMar>
          <w:top w:w="15" w:type="dxa"/>
          <w:left w:w="15" w:type="dxa"/>
          <w:bottom w:w="15" w:type="dxa"/>
          <w:right w:w="15" w:type="dxa"/>
        </w:tblCellMar>
        <w:tblLook w:val="0000" w:firstRow="0" w:lastRow="0" w:firstColumn="0" w:lastColumn="0" w:noHBand="0" w:noVBand="0"/>
      </w:tblPr>
      <w:tblGrid>
        <w:gridCol w:w="4920"/>
        <w:gridCol w:w="5040"/>
      </w:tblGrid>
      <w:tr w:rsidR="0041269D" w:rsidRPr="0041269D" w:rsidTr="0061515C">
        <w:tc>
          <w:tcPr>
            <w:tcW w:w="9960" w:type="dxa"/>
            <w:gridSpan w:val="2"/>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eastAsia="uk-UA"/>
              </w:rPr>
              <w:t>1</w:t>
            </w:r>
            <w:r w:rsidRPr="0041269D">
              <w:rPr>
                <w:rFonts w:ascii="Times New Roman" w:eastAsia="Times New Roman" w:hAnsi="Times New Roman" w:cs="Times New Roman"/>
                <w:bCs/>
                <w:sz w:val="20"/>
                <w:szCs w:val="20"/>
                <w:lang w:val="en-US" w:eastAsia="uk-UA"/>
              </w:rPr>
              <w:t>0</w:t>
            </w:r>
            <w:r w:rsidRPr="0041269D">
              <w:rPr>
                <w:rFonts w:ascii="Times New Roman" w:eastAsia="Times New Roman" w:hAnsi="Times New Roman" w:cs="Times New Roman"/>
                <w:bCs/>
                <w:sz w:val="20"/>
                <w:szCs w:val="20"/>
                <w:lang w:eastAsia="uk-UA"/>
              </w:rPr>
              <w:t>. Банки, що обслуговують емітента</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 xml:space="preserve">1) </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національній валюті</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val="en-US" w:eastAsia="uk-UA"/>
              </w:rPr>
            </w:pPr>
            <w:r w:rsidRPr="0041269D">
              <w:rPr>
                <w:rFonts w:ascii="Times New Roman" w:eastAsia="Times New Roman" w:hAnsi="Times New Roman" w:cs="Times New Roman"/>
                <w:b/>
                <w:sz w:val="20"/>
                <w:szCs w:val="20"/>
                <w:lang w:val="ru-RU" w:eastAsia="uk-UA"/>
              </w:rPr>
              <w:t xml:space="preserve"> </w:t>
            </w:r>
            <w:r w:rsidRPr="0041269D">
              <w:rPr>
                <w:rFonts w:ascii="Times New Roman" w:eastAsia="Times New Roman" w:hAnsi="Times New Roman" w:cs="Times New Roman"/>
                <w:b/>
                <w:sz w:val="20"/>
                <w:szCs w:val="20"/>
                <w:lang w:val="en-US" w:eastAsia="uk-UA"/>
              </w:rPr>
              <w:t>АТ "Ощадбанк"</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w:t>
            </w:r>
            <w:r w:rsidRPr="0041269D">
              <w:rPr>
                <w:rFonts w:ascii="Times New Roman" w:eastAsia="Times New Roman" w:hAnsi="Times New Roman" w:cs="Times New Roman"/>
                <w:sz w:val="20"/>
                <w:szCs w:val="20"/>
                <w:lang w:val="en-US" w:eastAsia="uk-UA"/>
              </w:rPr>
              <w:t xml:space="preserve"> </w:t>
            </w:r>
            <w:r w:rsidRPr="0041269D">
              <w:rPr>
                <w:rFonts w:ascii="Times New Roman" w:eastAsia="Times New Roman" w:hAnsi="Times New Roman" w:cs="Times New Roman"/>
                <w:sz w:val="20"/>
                <w:szCs w:val="20"/>
                <w:lang w:eastAsia="uk-UA"/>
              </w:rPr>
              <w:t xml:space="preserve"> МФО банку</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305482</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 xml:space="preserve">3) </w:t>
            </w:r>
            <w:r w:rsidRPr="0041269D">
              <w:rPr>
                <w:rFonts w:ascii="Times New Roman" w:eastAsia="Times New Roman" w:hAnsi="Times New Roman" w:cs="Times New Roman"/>
                <w:sz w:val="20"/>
                <w:szCs w:val="20"/>
                <w:lang w:val="en-US" w:eastAsia="uk-UA"/>
              </w:rPr>
              <w:t xml:space="preserve"> </w:t>
            </w:r>
            <w:r w:rsidRPr="0041269D">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UA803054820000026008300734278</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 xml:space="preserve">4) </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eastAsia="uk-UA"/>
              </w:rPr>
              <w:t>Найменування банку (філії, відділення банку), який обслуговує емітента за поточним рахунком у іноземній валюті</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ru-RU" w:eastAsia="uk-UA"/>
              </w:rPr>
              <w:t xml:space="preserve">  </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5)</w:t>
            </w:r>
            <w:r w:rsidRPr="0041269D">
              <w:rPr>
                <w:rFonts w:ascii="Times New Roman" w:eastAsia="Times New Roman" w:hAnsi="Times New Roman" w:cs="Times New Roman"/>
                <w:sz w:val="20"/>
                <w:szCs w:val="20"/>
                <w:lang w:val="en-US" w:eastAsia="uk-UA"/>
              </w:rPr>
              <w:t xml:space="preserve">  </w:t>
            </w:r>
            <w:r w:rsidRPr="0041269D">
              <w:rPr>
                <w:rFonts w:ascii="Times New Roman" w:eastAsia="Times New Roman" w:hAnsi="Times New Roman" w:cs="Times New Roman"/>
                <w:sz w:val="20"/>
                <w:szCs w:val="20"/>
                <w:lang w:eastAsia="uk-UA"/>
              </w:rPr>
              <w:t>МФО банку</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w:t>
            </w:r>
          </w:p>
        </w:tc>
      </w:tr>
      <w:tr w:rsidR="0041269D" w:rsidRPr="0041269D" w:rsidTr="0061515C">
        <w:tc>
          <w:tcPr>
            <w:tcW w:w="4920" w:type="dxa"/>
            <w:tcBorders>
              <w:top w:val="nil"/>
              <w:left w:val="nil"/>
              <w:bottom w:val="nil"/>
              <w:right w:val="nil"/>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 xml:space="preserve">6) </w:t>
            </w:r>
            <w:r w:rsidRPr="0041269D">
              <w:rPr>
                <w:rFonts w:ascii="Times New Roman" w:eastAsia="Times New Roman" w:hAnsi="Times New Roman" w:cs="Times New Roman"/>
                <w:sz w:val="20"/>
                <w:szCs w:val="20"/>
                <w:lang w:val="en-US" w:eastAsia="uk-UA"/>
              </w:rPr>
              <w:t xml:space="preserve"> </w:t>
            </w:r>
            <w:r w:rsidRPr="0041269D">
              <w:rPr>
                <w:rFonts w:ascii="Times New Roman" w:eastAsia="Times New Roman" w:hAnsi="Times New Roman" w:cs="Times New Roman"/>
                <w:sz w:val="20"/>
                <w:szCs w:val="20"/>
                <w:lang w:val="ru-RU" w:eastAsia="uk-UA"/>
              </w:rPr>
              <w:t>IBAN</w:t>
            </w:r>
          </w:p>
        </w:tc>
        <w:tc>
          <w:tcPr>
            <w:tcW w:w="5040" w:type="dxa"/>
            <w:tcBorders>
              <w:top w:val="nil"/>
              <w:left w:val="nil"/>
              <w:bottom w:val="nil"/>
              <w:right w:val="nil"/>
            </w:tcBorders>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val="en-US" w:eastAsia="uk-UA"/>
              </w:rPr>
              <w:t xml:space="preserve">  </w:t>
            </w: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uk-UA"/>
        </w:rPr>
      </w:pPr>
    </w:p>
    <w:p w:rsidR="0041269D" w:rsidRDefault="0041269D">
      <w:pPr>
        <w:rPr>
          <w:lang w:val="ru-RU"/>
        </w:rPr>
        <w:sectPr w:rsidR="0041269D" w:rsidSect="0041269D">
          <w:pgSz w:w="11906" w:h="16838"/>
          <w:pgMar w:top="363" w:right="567" w:bottom="363" w:left="1417" w:header="708" w:footer="708"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18. Опис бізнесу</w:t>
      </w:r>
    </w:p>
    <w:p w:rsidR="0041269D" w:rsidRPr="0041269D" w:rsidRDefault="0041269D" w:rsidP="0041269D">
      <w:pPr>
        <w:spacing w:after="0" w:line="240" w:lineRule="auto"/>
        <w:jc w:val="center"/>
        <w:rPr>
          <w:rFonts w:ascii="Times New Roman" w:eastAsia="Times New Roman" w:hAnsi="Times New Roman" w:cs="Times New Roman"/>
          <w:b/>
          <w:color w:val="000000"/>
          <w:sz w:val="28"/>
          <w:szCs w:val="28"/>
          <w:lang w:val="ru-RU" w:eastAsia="uk-UA"/>
        </w:rPr>
      </w:pPr>
    </w:p>
    <w:p w:rsidR="0041269D" w:rsidRPr="0041269D" w:rsidRDefault="0041269D" w:rsidP="0041269D">
      <w:pPr>
        <w:spacing w:after="0" w:line="240" w:lineRule="auto"/>
        <w:rPr>
          <w:rFonts w:ascii="Times New Roman" w:eastAsia="Times New Roman" w:hAnsi="Times New Roman" w:cs="Times New Roman"/>
          <w:vanish/>
          <w:color w:val="000000"/>
          <w:sz w:val="20"/>
          <w:szCs w:val="20"/>
          <w:lang w:val="ru-RU" w:eastAsia="uk-UA"/>
        </w:rPr>
      </w:pPr>
      <w:r w:rsidRPr="0041269D">
        <w:rPr>
          <w:rFonts w:ascii="Times New Roman" w:eastAsia="Times New Roman" w:hAnsi="Times New Roman" w:cs="Times New Roman"/>
          <w:color w:val="000000"/>
          <w:sz w:val="20"/>
          <w:szCs w:val="20"/>
          <w:lang w:val="ru-RU" w:eastAsia="uk-UA"/>
        </w:rPr>
        <w:t xml:space="preserve"> </w:t>
      </w:r>
    </w:p>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Зміни в організаційній структурі відповідно до попередніх звітних періодів</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Змін в організаційній структурі відповідно до попередніх звітних періодів не було.</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 xml:space="preserve">Управлiння Товариства здiйснюють: Вищий орган Товариства- загальнi збори акцiонерiв, Правлiння. </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Товариство не має дочiрнiх пiдприємств, фiлiй, представництв.</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Cередньооблікова чисельність штатних працівників облікового складу (осіб), середня чисельність позаштатних працівників та осіб, які працюють за сумісництвом (осіб), чисельність працівників, які працюють на умовах неповного робочого часу (дня, тижня) (осіб), фонду оплати праці. Крім того, зазначаються факти зміни розміру фонду оплати праці, його збільшення або зменшення відносно попереднього року. Зазначається кадрова програма емітента, спрямована на забезпечення рівня кваліфікації її працівників операційним потребам емітента</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Середньооблiкова  чисельнiсть штатних працiвникiв облiкового складу - 5 осіб;</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Середня чисельнiсть позаштатних працiвникiв - 2 осіб.</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ФОП - 531.9 тис.грн.</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Належність емітента до будь-яких об'єднань підприємств, найменування та місцезнаходження об'єднання, зазначаються опис діяльності об'єднання, функції та термін участі емітента у відповідному об'єднанні, позиції емітента в структурі об'єднання</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Емiтент не має належностi до жодних об'єднань пiдприємств.</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Спільна діяльність, яку емітент проводить з іншими організаціями, підприємствами, установами, при цьому вказуються сума вкладів, мета вкладів (отримання прибутку, інші цілі) та отриманий фінансовий результат за звітний рік по кожному виду спільної діяльності</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Спiльних пiдприємств немає.</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Будь-які пропозиції щодо реорганізації з боку третіх осіб, що мали місце протягом звітного періоду, умови та результати цих пропозицій</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Пропозицiй щодо реорганiзацiї з боку третiх осiб протягом 2020 року не надходило.</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Опис обраної облікової політики (метод нарахування амортизації, метод оцінки вартості запасів, метод обліку та оцінки вартості фінансових інвестицій тощо)</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Вiдповiдно до Закону України "Про бухгалтерський облiк та фiнансову звiтнiсть в України" у звiтному перiодi бухгалтерський облiк та фiнансова звiтнiсть була ведена згiдно з положенням (стандартам) бухгалтерського облiку затверджених Мiнфiном України. Оцiнка i обiк основних засобiв ведеться згiдно Мiжнародних стандартiв фiнансової звiтностi. Амортизацiя основних фондiв розраховується по залишковiй вартостi згiдно нормам з ст.  Закону України "Про опадкування прибутку пiдприємств". Облiк i оцiнка вартостi довгострокових фiнснових iнвестицiй ведеться згiдно ПБО 12. Грошовi ресурси i другi активи, не згаданi вище, знаходять вiдображення в облiцi згiдно вiдповiдним нацiональним П (С) БО. Облiк зобов'язань ведеться згiдно ПБО 11  та призначається тодi, коли товари, матерiали та iншi ресурси, а також роботи i послуги одержанi вiд поставщикiв i пiдрядчiкiв.</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 xml:space="preserve">Основні види продукції або послуг, що їх виробляє чи надає емітент, за рахунок продажу яких емітент отримав 10 або більше відсотків доходу за звітний рік, у тому числі обсяги виробництва (у натуральному та грошовому виразі), середньореалізаційні ціни, суму виручки, окремо надається інформація про загальну суму експорту, а також частку експорту в загальному обсязі продажів, перспективність виробництва окремих товарів, </w:t>
      </w:r>
      <w:r w:rsidRPr="0041269D">
        <w:rPr>
          <w:rFonts w:ascii="Times New Roman" w:eastAsia="Times New Roman" w:hAnsi="Times New Roman" w:cs="Times New Roman"/>
          <w:b/>
          <w:sz w:val="24"/>
          <w:szCs w:val="24"/>
          <w:lang w:eastAsia="uk-UA"/>
        </w:rPr>
        <w:lastRenderedPageBreak/>
        <w:t>виконання робіт та надання послуг; залежність від сезонних змін; про основні ринки збуту та основних клієнтів; основні ризики в діяльності емітента, заходи емітента щодо зменшення ризиків, захисту своєї діяльності та розширення виробництва та ринків збуту; про канали збуту й методи продажу, які використовує емітент; про джерела сировини, їх доступність та динаміку цін; інформацію про особливості стану розвитку галузі виробництва, в якій здійснює діяльність емітент, рівень впровадження нових технологій, нових товарів, його становище на ринку; інформацію про конкуренцію в галузі, про особливості продукції (послуг) емітента; перспективні плани розвитку емітента; кількість постачальників за основними видами сировини та матеріалів, що займають більше 10 відсотків у загальному обсязі постачання, у разі якщо емітент здійснює свою діяльність у декількох країнах, необхідно зазначити ті країни, у яких емітентом отримано 10 або більше відсотків від загальної суми доходів за звітний рік;</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Основнi види продукцiї пiдприємства: залiзобетоні конструкцiї.</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Основні придбання або відчуження активів за останні п'ять років. Якщо підприємство планує будь-які значні інвестиції або придбання, пов'язані з його господарською діяльністю, їх необхідно описати, включаючи суттєві умови придбання або інвестиції, їх вартість і спосіб фінансування</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За останнi 5 рокiв придбано основних засобiв на суму  -2616.40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Вибуло на суму - 1795.70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Інформація про основні засоби емітента, включаючи об'єкти оренди та будь-які значні правочини емітента щодо них; виробничі потужності та ступінь використання обладнання; спосіб утримання активів, місцезнаходження основних засобів. Крім того, необхідно описати екологічні питання, що можуть позначитися на використанні активів підприємства, плани капітального будівництва, розширення або удосконалення основних засобів, характер та причини таких планів, суми видатків, в тому числі вже зроблених, опис методу фінансування, прогнозні дати початку та закінчення діяльності та очікуване зростання виробничих потужностей після її завершення</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Залишок на кiнец року:</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Будинки та споруди - 44781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Машини та обладнання - 18158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Транспортнi засоби - 2357,0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Iнструменти, прилади, iнвентарь - 620,0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Iншi основнi засоби - 25,0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Малоцінні необоротні матеріальні активи-235.0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РАЗОМ: 66176.00 тис. грн</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Проблеми, які впливають на діяльність емітента; ступінь залежності від законодавчих або економічних обмежень</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Несвоєчасні розрахунки за поставлену продукцію. Маленький ринок збуту залізобетонних конструкцій.</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Опис обраної політики щодо фінансування діяльності емітента, достатність робочого капіталу для поточних потреб, можливі шляхи покращення ліквідності за оцінками фахівців емітента</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Повний госрозрахунок.</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Вартість укладених, але ще не виконаних договорів (контрактів) на кінець звітного періоду (загальний підсумок) та очікувані прибутки від виконання цих договорів</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Станом на 31.12.2022 р. укладених, але не виконаних договорiв не має.</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lastRenderedPageBreak/>
        <w:t>Стратегія подальшої діяльності емітента щонайменше на рік (щодо розширення виробництва, реконструкції, поліпшення фінансового стану, опис істотних факторів, які можуть вплинути на діяльність емітента в майбутньому)</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надання в оренду й експлуатацію власного нерухомого майна.</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Опис політики емітента щодо досліджень та розробок, вказати суму витрат на дослідження та розробку за звітний рік</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Дослiджень та розробок не має.</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r w:rsidRPr="0041269D">
        <w:rPr>
          <w:rFonts w:ascii="Times New Roman" w:eastAsia="Times New Roman" w:hAnsi="Times New Roman" w:cs="Times New Roman"/>
          <w:b/>
          <w:sz w:val="24"/>
          <w:szCs w:val="24"/>
          <w:lang w:eastAsia="uk-UA"/>
        </w:rPr>
        <w:t>Інша інформацію, яка може бути істотною для оцінки інвестором фінансового стану та результатів діяльності емітента, у тому числі, за наявності, інформація про результати та аналіз господарювання емітента за останні три роки у формі аналітичної довідки в довільній формі</w:t>
      </w:r>
    </w:p>
    <w:p w:rsidR="0041269D" w:rsidRPr="0041269D" w:rsidRDefault="0041269D" w:rsidP="0041269D">
      <w:pPr>
        <w:spacing w:after="0" w:line="240" w:lineRule="auto"/>
        <w:rPr>
          <w:rFonts w:ascii="Times New Roman" w:eastAsia="Times New Roman" w:hAnsi="Times New Roman" w:cs="Times New Roman"/>
          <w:b/>
          <w:sz w:val="24"/>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r w:rsidRPr="0041269D">
        <w:rPr>
          <w:rFonts w:ascii="Courier New" w:eastAsia="Times New Roman" w:hAnsi="Courier New" w:cs="Courier New"/>
          <w:sz w:val="20"/>
          <w:szCs w:val="24"/>
          <w:lang w:eastAsia="uk-UA"/>
        </w:rPr>
        <w:t>Iнша iнформацiя на вимогу потенцiного iнвестора.</w:t>
      </w: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Pr="0041269D" w:rsidRDefault="0041269D" w:rsidP="0041269D">
      <w:pPr>
        <w:spacing w:after="0" w:line="240" w:lineRule="auto"/>
        <w:rPr>
          <w:rFonts w:ascii="Courier New" w:eastAsia="Times New Roman" w:hAnsi="Courier New" w:cs="Courier New"/>
          <w:sz w:val="20"/>
          <w:szCs w:val="24"/>
          <w:lang w:eastAsia="uk-UA"/>
        </w:rPr>
      </w:pPr>
    </w:p>
    <w:p w:rsidR="0041269D" w:rsidRDefault="0041269D">
      <w:pPr>
        <w:rPr>
          <w:lang w:val="ru-RU"/>
        </w:r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ind w:left="567" w:firstLine="708"/>
        <w:jc w:val="center"/>
        <w:outlineLvl w:val="2"/>
        <w:rPr>
          <w:rFonts w:ascii="Times New Roman" w:eastAsia="Times New Roman" w:hAnsi="Times New Roman" w:cs="Times New Roman"/>
          <w:b/>
          <w:bCs/>
          <w:sz w:val="27"/>
          <w:szCs w:val="27"/>
          <w:lang w:eastAsia="uk-UA"/>
        </w:rPr>
      </w:pPr>
      <w:r w:rsidRPr="0041269D">
        <w:rPr>
          <w:rFonts w:ascii="Times New Roman" w:eastAsia="Times New Roman" w:hAnsi="Times New Roman" w:cs="Times New Roman"/>
          <w:b/>
          <w:bCs/>
          <w:sz w:val="27"/>
          <w:szCs w:val="27"/>
          <w:lang w:eastAsia="uk-UA"/>
        </w:rPr>
        <w:lastRenderedPageBreak/>
        <w:t>IV. Інформація про органи управління</w:t>
      </w:r>
      <w:bookmarkStart w:id="0" w:name="10086"/>
      <w:bookmarkEnd w:id="0"/>
    </w:p>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W w:w="15451" w:type="dxa"/>
        <w:tblInd w:w="582" w:type="dxa"/>
        <w:tblLayout w:type="fixed"/>
        <w:tblCellMar>
          <w:top w:w="15" w:type="dxa"/>
          <w:left w:w="15" w:type="dxa"/>
          <w:bottom w:w="15" w:type="dxa"/>
          <w:right w:w="15" w:type="dxa"/>
        </w:tblCellMar>
        <w:tblLook w:val="0000" w:firstRow="0" w:lastRow="0" w:firstColumn="0" w:lastColumn="0" w:noHBand="0" w:noVBand="0"/>
      </w:tblPr>
      <w:tblGrid>
        <w:gridCol w:w="2977"/>
        <w:gridCol w:w="5103"/>
        <w:gridCol w:w="7371"/>
      </w:tblGrid>
      <w:tr w:rsidR="0041269D" w:rsidRPr="0041269D" w:rsidTr="0061515C">
        <w:tc>
          <w:tcPr>
            <w:tcW w:w="29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Орган управління</w:t>
            </w:r>
          </w:p>
        </w:tc>
        <w:tc>
          <w:tcPr>
            <w:tcW w:w="510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Структура</w:t>
            </w:r>
          </w:p>
        </w:tc>
        <w:tc>
          <w:tcPr>
            <w:tcW w:w="7371"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Персональний склад</w:t>
            </w:r>
          </w:p>
        </w:tc>
      </w:tr>
      <w:tr w:rsidR="0041269D" w:rsidRPr="0041269D" w:rsidTr="0061515C">
        <w:tc>
          <w:tcPr>
            <w:tcW w:w="29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Загальні збори акціонерів</w:t>
            </w:r>
          </w:p>
        </w:tc>
        <w:tc>
          <w:tcPr>
            <w:tcW w:w="510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Акціонери</w:t>
            </w:r>
          </w:p>
        </w:tc>
        <w:tc>
          <w:tcPr>
            <w:tcW w:w="7371"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Особи-власники акцій емітента</w:t>
            </w:r>
          </w:p>
        </w:tc>
      </w:tr>
      <w:tr w:rsidR="0041269D" w:rsidRPr="0041269D" w:rsidTr="0061515C">
        <w:tc>
          <w:tcPr>
            <w:tcW w:w="29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Одноосібний орган</w:t>
            </w:r>
          </w:p>
        </w:tc>
        <w:tc>
          <w:tcPr>
            <w:tcW w:w="510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Генеральний директор</w:t>
            </w:r>
          </w:p>
        </w:tc>
        <w:tc>
          <w:tcPr>
            <w:tcW w:w="7371"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Генеральний директор Дженкова Яна Петрiвна</w:t>
            </w:r>
          </w:p>
        </w:tc>
      </w:tr>
      <w:tr w:rsidR="0041269D" w:rsidRPr="0041269D" w:rsidTr="0061515C">
        <w:tc>
          <w:tcPr>
            <w:tcW w:w="29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Наглядова рада</w:t>
            </w:r>
          </w:p>
        </w:tc>
        <w:tc>
          <w:tcPr>
            <w:tcW w:w="510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Голова та члени наглядової ради</w:t>
            </w:r>
          </w:p>
        </w:tc>
        <w:tc>
          <w:tcPr>
            <w:tcW w:w="7371"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Голова наглядової ради Антонов Андрiй Вячеславович</w:t>
            </w:r>
          </w:p>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Члени наглядової ради: Антонова Людмила Федорiвна, Миколайчук Оксана Анатолiївна</w:t>
            </w:r>
          </w:p>
        </w:tc>
      </w:tr>
    </w:tbl>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rPr>
          <w:lang w:val="ru-RU"/>
        </w:rPr>
        <w:sectPr w:rsidR="0041269D" w:rsidSect="0041269D">
          <w:pgSz w:w="16838" w:h="11906" w:orient="landscape"/>
          <w:pgMar w:top="1417" w:right="363" w:bottom="850" w:left="363" w:header="709" w:footer="709" w:gutter="0"/>
          <w:cols w:space="708"/>
          <w:docGrid w:linePitch="360"/>
        </w:sectPr>
      </w:pPr>
    </w:p>
    <w:tbl>
      <w:tblPr>
        <w:tblW w:w="14144" w:type="dxa"/>
        <w:tblInd w:w="420" w:type="dxa"/>
        <w:tblCellMar>
          <w:top w:w="15" w:type="dxa"/>
          <w:left w:w="15" w:type="dxa"/>
          <w:bottom w:w="15" w:type="dxa"/>
          <w:right w:w="15" w:type="dxa"/>
        </w:tblCellMar>
        <w:tblLook w:val="0000" w:firstRow="0" w:lastRow="0" w:firstColumn="0" w:lastColumn="0" w:noHBand="0" w:noVBand="0"/>
      </w:tblPr>
      <w:tblGrid>
        <w:gridCol w:w="14144"/>
      </w:tblGrid>
      <w:tr w:rsidR="0041269D" w:rsidRPr="0041269D" w:rsidTr="0061515C">
        <w:trPr>
          <w:trHeight w:val="421"/>
        </w:trPr>
        <w:tc>
          <w:tcPr>
            <w:tcW w:w="14144" w:type="dxa"/>
            <w:tcMar>
              <w:top w:w="60" w:type="dxa"/>
              <w:left w:w="60" w:type="dxa"/>
              <w:bottom w:w="60" w:type="dxa"/>
              <w:right w:w="60" w:type="dxa"/>
            </w:tcMar>
            <w:vAlign w:val="center"/>
          </w:tcPr>
          <w:tbl>
            <w:tblPr>
              <w:tblW w:w="12539" w:type="dxa"/>
              <w:tblCellMar>
                <w:top w:w="15" w:type="dxa"/>
                <w:left w:w="15" w:type="dxa"/>
                <w:bottom w:w="15" w:type="dxa"/>
                <w:right w:w="15" w:type="dxa"/>
              </w:tblCellMar>
              <w:tblLook w:val="0000" w:firstRow="0" w:lastRow="0" w:firstColumn="0" w:lastColumn="0" w:noHBand="0" w:noVBand="0"/>
            </w:tblPr>
            <w:tblGrid>
              <w:gridCol w:w="12539"/>
            </w:tblGrid>
            <w:tr w:rsidR="0041269D" w:rsidRPr="0041269D" w:rsidTr="0061515C">
              <w:trPr>
                <w:trHeight w:val="318"/>
              </w:trPr>
              <w:tc>
                <w:tcPr>
                  <w:tcW w:w="12539" w:type="dxa"/>
                  <w:tcMar>
                    <w:top w:w="60" w:type="dxa"/>
                    <w:left w:w="60" w:type="dxa"/>
                    <w:bottom w:w="60" w:type="dxa"/>
                    <w:right w:w="60" w:type="dxa"/>
                  </w:tcMar>
                  <w:vAlign w:val="center"/>
                </w:tcPr>
                <w:p w:rsidR="0041269D" w:rsidRPr="0041269D" w:rsidRDefault="0041269D" w:rsidP="0041269D">
                  <w:pPr>
                    <w:spacing w:after="0" w:line="240" w:lineRule="auto"/>
                    <w:ind w:left="-210"/>
                    <w:jc w:val="center"/>
                    <w:rPr>
                      <w:rFonts w:ascii="Times New Roman" w:eastAsia="Times New Roman" w:hAnsi="Times New Roman" w:cs="Times New Roman"/>
                      <w:b/>
                      <w:bCs/>
                      <w:sz w:val="28"/>
                      <w:szCs w:val="28"/>
                      <w:lang w:eastAsia="uk-UA"/>
                    </w:rPr>
                  </w:pPr>
                  <w:r w:rsidRPr="0041269D">
                    <w:rPr>
                      <w:rFonts w:ascii="Times New Roman" w:eastAsia="Times New Roman" w:hAnsi="Times New Roman" w:cs="Times New Roman"/>
                      <w:b/>
                      <w:color w:val="000000"/>
                      <w:sz w:val="28"/>
                      <w:szCs w:val="28"/>
                      <w:lang w:val="en-US" w:eastAsia="uk-UA"/>
                    </w:rPr>
                    <w:lastRenderedPageBreak/>
                    <w:t>V</w:t>
                  </w:r>
                  <w:r w:rsidRPr="0041269D">
                    <w:rPr>
                      <w:rFonts w:ascii="Times New Roman" w:eastAsia="Times New Roman" w:hAnsi="Times New Roman" w:cs="Times New Roman"/>
                      <w:b/>
                      <w:color w:val="000000"/>
                      <w:sz w:val="28"/>
                      <w:szCs w:val="28"/>
                      <w:lang w:eastAsia="uk-UA"/>
                    </w:rPr>
                    <w:t>. Інформація про посадових осіб емітента</w:t>
                  </w:r>
                </w:p>
              </w:tc>
            </w:tr>
            <w:tr w:rsidR="0041269D" w:rsidRPr="0041269D" w:rsidTr="0061515C">
              <w:trPr>
                <w:trHeight w:val="273"/>
              </w:trPr>
              <w:tc>
                <w:tcPr>
                  <w:tcW w:w="12539" w:type="dxa"/>
                  <w:tcMar>
                    <w:top w:w="60" w:type="dxa"/>
                    <w:left w:w="60" w:type="dxa"/>
                    <w:bottom w:w="60" w:type="dxa"/>
                    <w:right w:w="60" w:type="dxa"/>
                  </w:tcMar>
                </w:tcPr>
                <w:p w:rsidR="0041269D" w:rsidRPr="0041269D" w:rsidRDefault="0041269D" w:rsidP="0041269D">
                  <w:pPr>
                    <w:spacing w:after="0" w:line="240" w:lineRule="auto"/>
                    <w:jc w:val="center"/>
                    <w:rPr>
                      <w:rFonts w:ascii="Times New Roman" w:eastAsia="Times New Roman" w:hAnsi="Times New Roman" w:cs="Times New Roman"/>
                      <w:sz w:val="24"/>
                      <w:szCs w:val="24"/>
                      <w:lang w:eastAsia="uk-UA"/>
                    </w:rPr>
                  </w:pPr>
                  <w:r w:rsidRPr="0041269D">
                    <w:rPr>
                      <w:rFonts w:ascii="Times New Roman" w:eastAsia="Times New Roman" w:hAnsi="Times New Roman" w:cs="Times New Roman"/>
                      <w:b/>
                      <w:bCs/>
                      <w:color w:val="000000"/>
                      <w:sz w:val="24"/>
                      <w:szCs w:val="24"/>
                      <w:lang w:eastAsia="uk-UA"/>
                    </w:rPr>
                    <w:t>1. Інформація щодо освіти та стажу роботи посадових осіб емітента</w:t>
                  </w:r>
                </w:p>
              </w:tc>
            </w:tr>
          </w:tbl>
          <w:p w:rsidR="0041269D" w:rsidRPr="0041269D" w:rsidRDefault="0041269D" w:rsidP="0041269D">
            <w:pPr>
              <w:spacing w:after="0" w:line="240" w:lineRule="auto"/>
              <w:rPr>
                <w:rFonts w:ascii="Times New Roman" w:eastAsia="Times New Roman" w:hAnsi="Times New Roman" w:cs="Times New Roman"/>
                <w:b/>
                <w:bCs/>
                <w:sz w:val="24"/>
                <w:szCs w:val="24"/>
                <w:lang w:eastAsia="uk-UA"/>
              </w:rPr>
            </w:pPr>
          </w:p>
        </w:tc>
      </w:tr>
    </w:tbl>
    <w:p w:rsidR="0041269D" w:rsidRPr="0041269D" w:rsidRDefault="0041269D" w:rsidP="0041269D">
      <w:pPr>
        <w:spacing w:after="0" w:line="240" w:lineRule="auto"/>
        <w:rPr>
          <w:rFonts w:ascii="Times New Roman" w:eastAsia="Times New Roman" w:hAnsi="Times New Roman" w:cs="Times New Roman"/>
          <w:vanish/>
          <w:sz w:val="24"/>
          <w:szCs w:val="24"/>
          <w:lang w:eastAsia="uk-UA"/>
        </w:rPr>
      </w:pPr>
    </w:p>
    <w:tbl>
      <w:tblPr>
        <w:tblW w:w="15462" w:type="dxa"/>
        <w:tblInd w:w="-127" w:type="dxa"/>
        <w:tblLayout w:type="fixed"/>
        <w:tblCellMar>
          <w:top w:w="15" w:type="dxa"/>
          <w:left w:w="15" w:type="dxa"/>
          <w:bottom w:w="15" w:type="dxa"/>
          <w:right w:w="15" w:type="dxa"/>
        </w:tblCellMar>
        <w:tblLook w:val="0000" w:firstRow="0" w:lastRow="0" w:firstColumn="0" w:lastColumn="0" w:noHBand="0" w:noVBand="0"/>
      </w:tblPr>
      <w:tblGrid>
        <w:gridCol w:w="568"/>
        <w:gridCol w:w="2268"/>
        <w:gridCol w:w="3206"/>
        <w:gridCol w:w="896"/>
        <w:gridCol w:w="2885"/>
        <w:gridCol w:w="993"/>
        <w:gridCol w:w="2871"/>
        <w:gridCol w:w="1775"/>
      </w:tblGrid>
      <w:tr w:rsidR="0041269D" w:rsidRPr="0041269D" w:rsidTr="0061515C">
        <w:trPr>
          <w:trHeight w:val="974"/>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w:t>
            </w:r>
          </w:p>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з/п</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tabs>
                <w:tab w:val="left" w:pos="214"/>
              </w:tabs>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Посада</w:t>
            </w:r>
          </w:p>
        </w:tc>
        <w:tc>
          <w:tcPr>
            <w:tcW w:w="3206"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 xml:space="preserve">Прізвище, ім'я, по батькові </w:t>
            </w:r>
            <w:bookmarkStart w:id="1" w:name="10109"/>
            <w:bookmarkEnd w:id="1"/>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Рік народження</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Освіта</w:t>
            </w:r>
          </w:p>
        </w:tc>
        <w:tc>
          <w:tcPr>
            <w:tcW w:w="993" w:type="dxa"/>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Стаж роботи (років)</w:t>
            </w:r>
          </w:p>
        </w:tc>
        <w:tc>
          <w:tcPr>
            <w:tcW w:w="2871" w:type="dxa"/>
            <w:tcBorders>
              <w:top w:val="single" w:sz="6" w:space="0" w:color="000000"/>
              <w:left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 xml:space="preserve">  Найменування підприємства, ідентифікаційний код юридичної особи та посада, яку займав </w:t>
            </w:r>
          </w:p>
        </w:tc>
        <w:tc>
          <w:tcPr>
            <w:tcW w:w="1775" w:type="dxa"/>
            <w:tcBorders>
              <w:top w:val="single" w:sz="6" w:space="0" w:color="000000"/>
              <w:left w:val="single" w:sz="6" w:space="0" w:color="000000"/>
              <w:right w:val="single" w:sz="6" w:space="0" w:color="000000"/>
            </w:tcBorders>
            <w:vAlign w:val="center"/>
          </w:tcPr>
          <w:p w:rsidR="0041269D" w:rsidRPr="0041269D" w:rsidRDefault="0041269D" w:rsidP="0041269D">
            <w:pPr>
              <w:spacing w:after="0" w:line="240" w:lineRule="auto"/>
              <w:ind w:left="-15"/>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Дата набуття повноважень та термін, на який обрано (призначено)</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2</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3</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4</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5</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6</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7</w:t>
            </w:r>
          </w:p>
        </w:tc>
        <w:tc>
          <w:tcPr>
            <w:tcW w:w="1775"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8</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Генеральний директор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Дженкова Яна Петрiвна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1987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17</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ТОВ  "Дніпропетровський МЗБК"</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37732088</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директор</w:t>
            </w:r>
          </w:p>
        </w:tc>
        <w:tc>
          <w:tcPr>
            <w:tcW w:w="1775"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09.12.2020 на 3 роки</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Посадова особа непогашеної судимост</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за корислив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та посадов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злочини не має.</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Загальний стаж роботи 17 рок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Отримує заробітну плату згідно штатного розкладу.</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Іншу винагороду, в тому числі в натуральній формі, посадова особа не одержувала.</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Перел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к попередн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посад, як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особа об</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ймала протягом останн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п'яти рок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в:  директор ТОВ "Дніпропетровський МЗБК"; генеральний директор ПРАТ "ДЗМЗБК".</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На інших підприємствах посад не обіймає.</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2</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Голова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Антонов Андрiй Вячеславович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1975</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Вища</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30</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кафедра державного управл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ння та 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сцевого самоврядування Академ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ї мун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ципального управл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ння 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стерства осв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ти </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науки, молод</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та спорту України.</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p>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Докторант</w:t>
            </w:r>
          </w:p>
        </w:tc>
        <w:tc>
          <w:tcPr>
            <w:tcW w:w="1775"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08.12.2020 на 3 роки</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Посадова особа є акціонером товариства. Посадова особа не є представником акціонера, представником групи акціонерів, та не є незалежним директором.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Винагороду, в тому числі в натуральній формі, посадова особа не одержувала.</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Посадова особа непогашеної судимост</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за корислив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та посадов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злочини не має.</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Загальний стаж роботи 30 років.</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Перел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к попередн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посад, як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особа об</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ймала протягом останн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п'яти рок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професор кафедри економ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чної безпеки, публ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чного управл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ння та адм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стрування ДЗ Житомирська пол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техника.</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Голова Наглядової ради ПрАТ "Дн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продормостобуд";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Голова Наглядової ради ПРАТ "ДЗМЗБК.</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Посади на інших підприємствах: </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lastRenderedPageBreak/>
              <w:t>- професор кафедри економiчної безпеки, публiчного управлiння та адмiнiстрування ДЗ Житомирська полiтехника;</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 Голова Наглядової ради ПрАТ "Дніпродормостобуд" (єдрпоу 32495478, 49019 м. 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про, вул. </w:t>
            </w:r>
            <w:r w:rsidRPr="0041269D">
              <w:rPr>
                <w:rFonts w:ascii="Times New Roman" w:eastAsia="Times New Roman" w:hAnsi="Times New Roman" w:cs="Times New Roman"/>
                <w:bCs/>
                <w:sz w:val="20"/>
                <w:szCs w:val="20"/>
                <w:lang w:val="en-US" w:eastAsia="uk-UA"/>
              </w:rPr>
              <w:t>Ударникiв,буд.30).</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lastRenderedPageBreak/>
              <w:t>3</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Антонова Людмила Федорiвна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1950</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34</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ПАТ "ДЗМЗБК"</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01374010</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Член Наглядової Ради</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Ф</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зична особа-п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08.12.2020 на 3 роки</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Антонова Л.Ф є представником акц</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онера Товариство з обмеженою 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дальн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стю "АГЕНТ-</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НВЕСТ-СЕРВ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 (код ЄДРПОУ 35608863, частка у статутному кап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тал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ПРАТ "ДЗМЗБК" складає 93,13 %).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Винагороду,в тому числі в натуральн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 форм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посадова особа не одержувала.</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Посадова особа непогащеної судимост</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за корислив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та посадов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злочини не має.</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Загальний стаж роботи 34 роки.</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Перел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к попередн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посад, як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особа об</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ймала протягом останн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п'яти рок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в: Член Наглядової Ради ПРАТ "ДЗМЗБК", Член Наглядової Ради ПРАТ "Променерговузол",  фізична особа-підприємець.</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Посади на інших підприємствах: Член Наглядової Ради ПРАТ "Променерговузол" (єдрпоу 05496655, 49051 м. 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про, вул. </w:t>
            </w:r>
            <w:r w:rsidRPr="0041269D">
              <w:rPr>
                <w:rFonts w:ascii="Times New Roman" w:eastAsia="Times New Roman" w:hAnsi="Times New Roman" w:cs="Times New Roman"/>
                <w:bCs/>
                <w:sz w:val="20"/>
                <w:szCs w:val="20"/>
                <w:lang w:val="en-US" w:eastAsia="uk-UA"/>
              </w:rPr>
              <w:t>Журналiстiв, буд. 9-А), фізична особа-підприємець.</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4</w:t>
            </w:r>
          </w:p>
        </w:tc>
        <w:tc>
          <w:tcPr>
            <w:tcW w:w="226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Член Наглядової Ради                                                                                                                                                                                                                                          </w:t>
            </w:r>
          </w:p>
        </w:tc>
        <w:tc>
          <w:tcPr>
            <w:tcW w:w="320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Миколайчук Оксана Анатолiївна                                                                                                                                                                                                                                 </w:t>
            </w:r>
          </w:p>
        </w:tc>
        <w:tc>
          <w:tcPr>
            <w:tcW w:w="89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1977</w:t>
            </w:r>
          </w:p>
        </w:tc>
        <w:tc>
          <w:tcPr>
            <w:tcW w:w="288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Вища                                                                                                                                                                                                                                                          </w:t>
            </w:r>
          </w:p>
        </w:tc>
        <w:tc>
          <w:tcPr>
            <w:tcW w:w="99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22</w:t>
            </w:r>
          </w:p>
        </w:tc>
        <w:tc>
          <w:tcPr>
            <w:tcW w:w="287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ПАТ "ДЗМЗБК"</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01374010</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Член Наглядової Ради </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Ф</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зична особа-п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дприємець</w:t>
            </w:r>
          </w:p>
        </w:tc>
        <w:tc>
          <w:tcPr>
            <w:tcW w:w="1775"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08.12.2020 на 3 роки</w:t>
            </w:r>
          </w:p>
        </w:tc>
      </w:tr>
      <w:tr w:rsidR="0041269D" w:rsidRPr="0041269D" w:rsidTr="0061515C">
        <w:trPr>
          <w:trHeight w:val="208"/>
        </w:trPr>
        <w:tc>
          <w:tcPr>
            <w:tcW w:w="5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Опис</w:t>
            </w:r>
          </w:p>
        </w:tc>
        <w:tc>
          <w:tcPr>
            <w:tcW w:w="14894" w:type="dxa"/>
            <w:gridSpan w:val="7"/>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Миколайчук О.А.  є представником акц</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онера Товариство з обмеженою 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дальн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стю "Український </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нвестиц</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йний клуб" (код ЄДРПОУ 35144923, частка у статутному кап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тал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ПРАТ "ДЗМЗБК" складає 0,025%)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Не є незалежним директором.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Винагороду,в тому числі в натуральн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 форм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посадова особа не одержувала.</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Посадова особа непогащеної судимост</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за корислив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та посадов</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злочини не має.</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Загальний стаж роботи 22 роки.</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Перел</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к попередн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посад, як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 особа об</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ймала протягом останн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х п'яти рок</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в:</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член Наглядової  Ради  ПРАТ "Променерговузол",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член Наглядової Ради ПРАТ "ДЗМЗБК".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ф</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зична особа-п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дприємець.</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Посади на інших підприємствах: </w:t>
            </w:r>
          </w:p>
          <w:p w:rsidR="0041269D" w:rsidRPr="0041269D" w:rsidRDefault="0041269D" w:rsidP="0041269D">
            <w:pPr>
              <w:spacing w:after="0" w:line="240" w:lineRule="auto"/>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Ф</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зична особа-п</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дприємець,</w:t>
            </w:r>
          </w:p>
          <w:p w:rsidR="0041269D" w:rsidRPr="0041269D" w:rsidRDefault="0041269D" w:rsidP="0041269D">
            <w:pPr>
              <w:spacing w:after="0" w:line="240" w:lineRule="auto"/>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 Член Наглядової Ради  ПРАТ "Променерговузол" (єдрпоу 05496655, 49051 м. Дн</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про, вул. </w:t>
            </w:r>
            <w:r w:rsidRPr="0041269D">
              <w:rPr>
                <w:rFonts w:ascii="Times New Roman" w:eastAsia="Times New Roman" w:hAnsi="Times New Roman" w:cs="Times New Roman"/>
                <w:bCs/>
                <w:sz w:val="20"/>
                <w:szCs w:val="20"/>
                <w:lang w:val="en-US" w:eastAsia="uk-UA"/>
              </w:rPr>
              <w:t>Журналiстiв, буд. 9-А)</w:t>
            </w:r>
          </w:p>
        </w:tc>
      </w:tr>
    </w:tbl>
    <w:p w:rsidR="0041269D" w:rsidRPr="0041269D" w:rsidRDefault="0041269D" w:rsidP="0041269D">
      <w:pPr>
        <w:spacing w:after="0" w:line="240" w:lineRule="auto"/>
        <w:rPr>
          <w:rFonts w:ascii="Times New Roman" w:eastAsia="Times New Roman" w:hAnsi="Times New Roman" w:cs="Times New Roman"/>
          <w:sz w:val="24"/>
          <w:szCs w:val="24"/>
          <w:lang w:val="en-US" w:eastAsia="uk-UA"/>
        </w:rPr>
      </w:pPr>
    </w:p>
    <w:p w:rsidR="0041269D" w:rsidRDefault="0041269D">
      <w:pPr>
        <w:rPr>
          <w:lang w:val="ru-RU"/>
        </w:rPr>
        <w:sectPr w:rsidR="0041269D" w:rsidSect="0041269D">
          <w:pgSz w:w="16838" w:h="11906" w:orient="landscape"/>
          <w:pgMar w:top="1417" w:right="363" w:bottom="850" w:left="363"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41269D" w:rsidRPr="0041269D" w:rsidTr="0061515C">
        <w:trPr>
          <w:trHeight w:val="463"/>
        </w:trPr>
        <w:tc>
          <w:tcPr>
            <w:tcW w:w="15480" w:type="dxa"/>
            <w:tcMar>
              <w:top w:w="60" w:type="dxa"/>
              <w:left w:w="60" w:type="dxa"/>
              <w:bottom w:w="60" w:type="dxa"/>
              <w:right w:w="60" w:type="dxa"/>
            </w:tcMar>
            <w:vAlign w:val="center"/>
          </w:tcPr>
          <w:p w:rsidR="0041269D" w:rsidRPr="0041269D" w:rsidRDefault="0041269D" w:rsidP="0041269D">
            <w:pPr>
              <w:tabs>
                <w:tab w:val="left" w:pos="17640"/>
              </w:tabs>
              <w:spacing w:after="0" w:line="240" w:lineRule="auto"/>
              <w:ind w:left="180" w:hanging="180"/>
              <w:jc w:val="center"/>
              <w:rPr>
                <w:rFonts w:ascii="Times New Roman" w:eastAsia="Times New Roman" w:hAnsi="Times New Roman" w:cs="Times New Roman"/>
                <w:b/>
                <w:bCs/>
                <w:sz w:val="24"/>
                <w:szCs w:val="24"/>
                <w:lang w:val="ru-RU" w:eastAsia="uk-UA"/>
              </w:rPr>
            </w:pPr>
            <w:r w:rsidRPr="0041269D">
              <w:rPr>
                <w:rFonts w:ascii="Times New Roman" w:eastAsia="Times New Roman" w:hAnsi="Times New Roman" w:cs="Times New Roman"/>
                <w:b/>
                <w:bCs/>
                <w:sz w:val="24"/>
                <w:szCs w:val="24"/>
                <w:lang w:eastAsia="uk-UA"/>
              </w:rPr>
              <w:lastRenderedPageBreak/>
              <w:t>2. Інформація про володіння посадовими особами емітента акціями емітента</w:t>
            </w:r>
          </w:p>
          <w:p w:rsidR="0041269D" w:rsidRPr="0041269D" w:rsidRDefault="0041269D" w:rsidP="0041269D">
            <w:pPr>
              <w:spacing w:after="0" w:line="240" w:lineRule="auto"/>
              <w:rPr>
                <w:rFonts w:ascii="Times New Roman" w:eastAsia="Times New Roman" w:hAnsi="Times New Roman" w:cs="Times New Roman"/>
                <w:b/>
                <w:bCs/>
                <w:sz w:val="24"/>
                <w:szCs w:val="24"/>
                <w:lang w:val="ru-RU" w:eastAsia="uk-UA"/>
              </w:rPr>
            </w:pPr>
          </w:p>
        </w:tc>
      </w:tr>
    </w:tbl>
    <w:p w:rsidR="0041269D" w:rsidRPr="0041269D" w:rsidRDefault="0041269D" w:rsidP="0041269D">
      <w:pPr>
        <w:spacing w:after="0" w:line="240" w:lineRule="auto"/>
        <w:rPr>
          <w:rFonts w:ascii="Times New Roman" w:eastAsia="Times New Roman" w:hAnsi="Times New Roman" w:cs="Times New Roman"/>
          <w:vanish/>
          <w:sz w:val="24"/>
          <w:szCs w:val="24"/>
          <w:lang w:eastAsia="uk-UA"/>
        </w:rPr>
      </w:pPr>
    </w:p>
    <w:tbl>
      <w:tblPr>
        <w:tblW w:w="15416" w:type="dxa"/>
        <w:tblInd w:w="420" w:type="dxa"/>
        <w:tblLayout w:type="fixed"/>
        <w:tblCellMar>
          <w:top w:w="15" w:type="dxa"/>
          <w:left w:w="15" w:type="dxa"/>
          <w:bottom w:w="15" w:type="dxa"/>
          <w:right w:w="15" w:type="dxa"/>
        </w:tblCellMar>
        <w:tblLook w:val="0000" w:firstRow="0" w:lastRow="0" w:firstColumn="0" w:lastColumn="0" w:noHBand="0" w:noVBand="0"/>
      </w:tblPr>
      <w:tblGrid>
        <w:gridCol w:w="2930"/>
        <w:gridCol w:w="4081"/>
        <w:gridCol w:w="2127"/>
        <w:gridCol w:w="1980"/>
        <w:gridCol w:w="2156"/>
        <w:gridCol w:w="2142"/>
      </w:tblGrid>
      <w:tr w:rsidR="0041269D" w:rsidRPr="0041269D" w:rsidTr="0061515C">
        <w:tc>
          <w:tcPr>
            <w:tcW w:w="293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Посада</w:t>
            </w:r>
          </w:p>
        </w:tc>
        <w:tc>
          <w:tcPr>
            <w:tcW w:w="4081" w:type="dxa"/>
            <w:vMerge w:val="restart"/>
            <w:tcBorders>
              <w:top w:val="single" w:sz="6" w:space="0" w:color="000000"/>
              <w:left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 xml:space="preserve">Прізвище, ім'я, по батькові </w:t>
            </w:r>
          </w:p>
        </w:tc>
        <w:tc>
          <w:tcPr>
            <w:tcW w:w="2127"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Кількість акцій (штук)</w:t>
            </w:r>
          </w:p>
        </w:tc>
        <w:tc>
          <w:tcPr>
            <w:tcW w:w="1980" w:type="dxa"/>
            <w:vMerge w:val="restar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Від загальної кількості акцій (у відсотках)</w:t>
            </w:r>
          </w:p>
        </w:tc>
        <w:tc>
          <w:tcPr>
            <w:tcW w:w="4298"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Кількість за видами акцій</w:t>
            </w:r>
          </w:p>
        </w:tc>
      </w:tr>
      <w:tr w:rsidR="0041269D" w:rsidRPr="0041269D" w:rsidTr="0061515C">
        <w:tc>
          <w:tcPr>
            <w:tcW w:w="2930" w:type="dxa"/>
            <w:vMerge/>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p>
        </w:tc>
        <w:tc>
          <w:tcPr>
            <w:tcW w:w="4081" w:type="dxa"/>
            <w:vMerge/>
            <w:tcBorders>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p>
        </w:tc>
        <w:tc>
          <w:tcPr>
            <w:tcW w:w="1980" w:type="dxa"/>
            <w:vMerge/>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прості іменні</w:t>
            </w:r>
          </w:p>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ind w:left="-243"/>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 xml:space="preserve">  </w:t>
            </w:r>
            <w:r w:rsidRPr="0041269D">
              <w:rPr>
                <w:rFonts w:ascii="Times New Roman" w:eastAsia="Times New Roman" w:hAnsi="Times New Roman" w:cs="Times New Roman"/>
                <w:b/>
                <w:bCs/>
                <w:sz w:val="20"/>
                <w:szCs w:val="20"/>
                <w:lang w:eastAsia="uk-UA"/>
              </w:rPr>
              <w:t>Привілейовані</w:t>
            </w:r>
          </w:p>
          <w:p w:rsidR="0041269D" w:rsidRPr="0041269D" w:rsidRDefault="0041269D" w:rsidP="0041269D">
            <w:pPr>
              <w:spacing w:after="0" w:line="240" w:lineRule="auto"/>
              <w:ind w:left="-243"/>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іменні</w:t>
            </w:r>
          </w:p>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p>
        </w:tc>
      </w:tr>
      <w:tr w:rsidR="0041269D" w:rsidRPr="0041269D" w:rsidTr="0061515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2</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3</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4</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5</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6</w:t>
            </w:r>
          </w:p>
        </w:tc>
      </w:tr>
      <w:tr w:rsidR="0041269D" w:rsidRPr="0041269D" w:rsidTr="0061515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Генеральний директор</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Дженкова Яна Петрiвна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r>
      <w:tr w:rsidR="0041269D" w:rsidRPr="0041269D" w:rsidTr="0061515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Голова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Антонов Андрiй Вячеславович</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20420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0.06090642602</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20420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r>
      <w:tr w:rsidR="0041269D" w:rsidRPr="0041269D" w:rsidTr="0061515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Антонова Людмила Федорiвна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r>
      <w:tr w:rsidR="0041269D" w:rsidRPr="0041269D" w:rsidTr="0061515C">
        <w:tc>
          <w:tcPr>
            <w:tcW w:w="293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Член Наглядової Ради</w:t>
            </w:r>
          </w:p>
        </w:tc>
        <w:tc>
          <w:tcPr>
            <w:tcW w:w="408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Миколайчук Оксана Анатолiївна</w:t>
            </w:r>
          </w:p>
        </w:tc>
        <w:tc>
          <w:tcPr>
            <w:tcW w:w="212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5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c>
          <w:tcPr>
            <w:tcW w:w="21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w:t>
            </w:r>
          </w:p>
        </w:tc>
      </w:tr>
    </w:tbl>
    <w:p w:rsidR="0041269D" w:rsidRPr="0041269D" w:rsidRDefault="0041269D" w:rsidP="0041269D">
      <w:pPr>
        <w:spacing w:after="0" w:line="240" w:lineRule="auto"/>
        <w:rPr>
          <w:rFonts w:ascii="Times New Roman" w:eastAsia="Times New Roman" w:hAnsi="Times New Roman" w:cs="Times New Roman"/>
          <w:sz w:val="24"/>
          <w:szCs w:val="24"/>
          <w:lang w:val="en-US" w:eastAsia="uk-UA"/>
        </w:rPr>
      </w:pPr>
    </w:p>
    <w:p w:rsidR="0041269D" w:rsidRDefault="0041269D">
      <w:pPr>
        <w:rPr>
          <w:lang w:val="ru-RU"/>
        </w:rPr>
        <w:sectPr w:rsidR="0041269D" w:rsidSect="0041269D">
          <w:pgSz w:w="16838" w:h="11906" w:orient="landscape"/>
          <w:pgMar w:top="1417" w:right="363" w:bottom="850" w:left="363"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uk-UA"/>
        </w:rPr>
      </w:pPr>
      <w:r w:rsidRPr="0041269D">
        <w:rPr>
          <w:rFonts w:ascii="Times New Roman" w:eastAsia="Times New Roman" w:hAnsi="Times New Roman" w:cs="Times New Roman"/>
          <w:b/>
          <w:bCs/>
          <w:color w:val="000000"/>
          <w:sz w:val="28"/>
          <w:szCs w:val="28"/>
          <w:lang w:eastAsia="uk-UA"/>
        </w:rPr>
        <w:lastRenderedPageBreak/>
        <w:t>VII. Звіт керівництва (звіт про управління)</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t>1. Вірогідні перспективи подальшого розвитку емітента.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Плануються заходи по збільшенню ефективності і стійкості виробництва, збільшенню продуктивності праці. Одними із основних заходів є удосконалення технології  виробництва.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 перспективі Товариство планує продовжувати здійснювати ті ж види діяльності, що і в звітному році. Перспективність подальшого розвитку емітента залежить від законодавчих змін, вона пов'язана із забезпеченням прийняття та виконання адекватних управлінських рішень відповідно до змін зовнішнього середовища. Перспективи подальшого розвитку підприємства визначаються рівнем ефективності реалізації фінансової, інвестиційної, інноваційної політик, покращення кадрового забезпечення успішної реалізації маркетингових програм тощо.</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rPr>
          <w:lang w:val="ru-RU"/>
        </w:r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t>2. Інформація про розвиток емітента.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Приватне акціонерне товариство "Дніпропетровський завод мостових залізобетонних конструкцій" є правонаступником усіх майнових, немайнових прав та обов'язків Публічного  акціонерного товариства "Дніпропетровський завод мостових залізобетонних конструкцій" у зв'язку зі зміною його найменування на приватне акціонерне товариство "Дніпропетровський завод мостових залізобетонних конструкцій" згідно вимог Закону України "Про акціонерні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Товариство має організаційно-правову форму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онерного товариства. Тип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онерного товариства - приватне. Товариство є юридичною особою з дня його державної реєстрац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Товариство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йснює свою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 до чинного законодавства України, Статуту та внутр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шн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х Положень Товариства. Товариство створене на невизначений строк,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йснює свою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сть як юридична особа з дня його державної реєстрац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Вже понад 50 років Приватне акціонерне товариство "Дніпропетровський завод мостових залізобетонних конструкцій" успішно працює на ринку залізобетонних виробів.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Це : автодорожня балка, палі, плити перекриття кілець, кільця колодязів, колодязі кабельного звя"зку, фундаментні блоки.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Приватне акціонерне товариство "Дніпропетровський завод мостових залізобетонних конструкцій" - це 3 виробничих цехів, кожен з яких виробляє свій вид продукції.</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 2018 році виробництво залізобетонних конструкцій тимчасово призупинено.</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тному пер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злиття, под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лу, приєднання, перетворення або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лу у Товариств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не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дбувалося.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rPr>
          <w:lang w:val="ru-RU"/>
        </w:r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4"/>
          <w:lang w:eastAsia="ru-RU"/>
        </w:rPr>
      </w:pPr>
      <w:r w:rsidRPr="0041269D">
        <w:rPr>
          <w:rFonts w:ascii="Times New Roman" w:eastAsia="Times New Roman" w:hAnsi="Times New Roman" w:cs="Times New Roman"/>
          <w:b/>
          <w:color w:val="000000"/>
          <w:sz w:val="28"/>
          <w:szCs w:val="24"/>
          <w:lang w:eastAsia="ru-RU"/>
        </w:rPr>
        <w:t xml:space="preserve">3. </w:t>
      </w:r>
      <w:r w:rsidRPr="0041269D">
        <w:rPr>
          <w:rFonts w:ascii="Times New Roman" w:eastAsia="Times New Roman" w:hAnsi="Times New Roman" w:cs="Times New Roman"/>
          <w:b/>
          <w:color w:val="000000"/>
          <w:sz w:val="28"/>
          <w:szCs w:val="28"/>
          <w:lang w:val="ru-RU" w:eastAsia="ru-RU"/>
        </w:rPr>
        <w:t>Інформація</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про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укладення</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деривативів</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або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вчинення</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правочинів</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щодо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похідних</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цінних</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паперів</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емітентом</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якщо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це</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впливає</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на</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оцінку</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його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активів</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зобов</w:t>
      </w:r>
      <w:r w:rsidRPr="0041269D">
        <w:rPr>
          <w:rFonts w:ascii="Times New Roman" w:eastAsia="Times New Roman" w:hAnsi="Times New Roman" w:cs="Times New Roman"/>
          <w:b/>
          <w:color w:val="000000"/>
          <w:sz w:val="28"/>
          <w:szCs w:val="28"/>
          <w:lang w:val="en-US" w:eastAsia="ru-RU"/>
        </w:rPr>
        <w:t>'</w:t>
      </w:r>
      <w:r w:rsidRPr="0041269D">
        <w:rPr>
          <w:rFonts w:ascii="Times New Roman" w:eastAsia="Times New Roman" w:hAnsi="Times New Roman" w:cs="Times New Roman"/>
          <w:b/>
          <w:color w:val="000000"/>
          <w:sz w:val="28"/>
          <w:szCs w:val="28"/>
          <w:lang w:val="ru-RU" w:eastAsia="ru-RU"/>
        </w:rPr>
        <w:t>язань</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фінансового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стану</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і</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доходів</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або</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витрат</w:t>
      </w:r>
      <w:r w:rsidRPr="0041269D">
        <w:rPr>
          <w:rFonts w:ascii="Times New Roman" w:eastAsia="Times New Roman" w:hAnsi="Times New Roman" w:cs="Times New Roman"/>
          <w:b/>
          <w:color w:val="000000"/>
          <w:sz w:val="28"/>
          <w:szCs w:val="28"/>
          <w:lang w:val="en-US" w:eastAsia="ru-RU"/>
        </w:rPr>
        <w:t xml:space="preserve"> </w:t>
      </w:r>
      <w:r w:rsidRPr="0041269D">
        <w:rPr>
          <w:rFonts w:ascii="Times New Roman" w:eastAsia="Times New Roman" w:hAnsi="Times New Roman" w:cs="Times New Roman"/>
          <w:b/>
          <w:color w:val="000000"/>
          <w:sz w:val="28"/>
          <w:szCs w:val="28"/>
          <w:lang w:val="ru-RU" w:eastAsia="ru-RU"/>
        </w:rPr>
        <w:t>емітента</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Емітентом не укладалися деривативи, правочини щодо похідних цінних паперів, тому вплив даних факторів на оцінку активів, зобов'язань, фінансового стану і доходів або витрат емітента відсутній.</w:t>
      </w: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1269D" w:rsidRPr="0041269D" w:rsidRDefault="0041269D" w:rsidP="0041269D">
      <w:pPr>
        <w:spacing w:after="0" w:line="240" w:lineRule="auto"/>
        <w:jc w:val="center"/>
        <w:rPr>
          <w:rFonts w:ascii="Times New Roman" w:eastAsia="Times New Roman" w:hAnsi="Times New Roman" w:cs="Times New Roman"/>
          <w:b/>
          <w:color w:val="000000"/>
          <w:sz w:val="28"/>
          <w:szCs w:val="28"/>
          <w:lang w:eastAsia="uk-UA"/>
        </w:rPr>
      </w:pPr>
      <w:r w:rsidRPr="0041269D">
        <w:rPr>
          <w:rFonts w:ascii="Times New Roman" w:eastAsia="Times New Roman" w:hAnsi="Times New Roman" w:cs="Times New Roman"/>
          <w:b/>
          <w:color w:val="000000"/>
          <w:sz w:val="28"/>
          <w:szCs w:val="28"/>
          <w:lang w:eastAsia="uk-UA"/>
        </w:rPr>
        <w:t>1) завдання та політика емітента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Завдання та пол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тика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щодо управл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ння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нансовими ризиками передбачає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йснення таких основних заход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в: -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дентиф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 окремих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пов'язаних з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нансовою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стю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дприємства. Процес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дентиф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окремих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передбачає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лення систематичних та несистематичних вид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що характерн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для господарської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дприємства, а також формування загального портфеля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пов'язаних з 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яльн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стю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дприємства; - оц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нка широти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достов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нформац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необх</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дної для визначення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вня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 визначення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ру можливих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втрат при настанн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ризикової под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за окремими видами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 можливих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втрат визначається характером зд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йснюваних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операц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й, обсягом зад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яних в них актив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та максимальним 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внем ампл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туди коливання доход</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при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дпов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дних видах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Для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тента одним з </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нструмент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нейтрал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зац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насл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настання ризик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є використання для цих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лей резервного фонду ф</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нансових ресурс</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що призначений для покриття можливих збитк</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в. Зг</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 Закону України "Про акц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онерн</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товариства" та Статуту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тента формується резервний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 у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не менш як 15 % статутного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дприємства. Розм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р щор</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чних 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драхувань до резервного фонду (кап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талу) не може бути меншим 5 % суми чистого прибутку п</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дприємства. Ем</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тент у зв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тному роц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не використовував страхування кожного основного виду прогнозованої операц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ї та хеджування як метод страхування ц</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нового ризику.</w:t>
      </w: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b/>
          <w:color w:val="000000"/>
          <w:sz w:val="28"/>
          <w:szCs w:val="28"/>
          <w:lang w:val="en-US" w:eastAsia="uk-UA"/>
        </w:rPr>
        <w:t>2</w:t>
      </w:r>
      <w:r w:rsidRPr="0041269D">
        <w:rPr>
          <w:rFonts w:ascii="Times New Roman" w:eastAsia="Times New Roman" w:hAnsi="Times New Roman" w:cs="Times New Roman"/>
          <w:b/>
          <w:color w:val="000000"/>
          <w:sz w:val="28"/>
          <w:szCs w:val="28"/>
          <w:lang w:eastAsia="uk-UA"/>
        </w:rPr>
        <w:t>) схильність емітента до цінових ризиків, кредитного ризику, ризику ліквідності та/або ризику грошових потоків</w:t>
      </w:r>
    </w:p>
    <w:p w:rsidR="0041269D" w:rsidRPr="0041269D" w:rsidRDefault="0041269D" w:rsidP="0041269D">
      <w:pPr>
        <w:spacing w:after="0" w:line="240" w:lineRule="auto"/>
        <w:rPr>
          <w:rFonts w:ascii="Times New Roman" w:eastAsia="Times New Roman" w:hAnsi="Times New Roman" w:cs="Times New Roman"/>
          <w:sz w:val="20"/>
          <w:szCs w:val="20"/>
          <w:lang w:val="en-US"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Умови, в яких працює Товариство.</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Україна, яка вважається країною з економікою, що розвивається, характеризується високими економічними та політичними ризиками, продовжує здійснювати економічні реформи і вдосконалювати свою законодавчу, податкову і регулятивну базу відповідно до вимог ринкової економіки. Майбутня стабільність української економіки в значній мірі залежить від цих реформ та ефективності економічних, фінансових та монетарних заходів, прийнятих урядом, а також від змін у податковій, юридичній, регулятивній та політичній сферах. Економіка, що розвивається схильна до негативного впливу падіння ринкової кон'юнктури та економічного спаду, спостережуваних в інших країнах світу.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Наслідки світової фінансової кризи, його тривалість і проблеми в промисловості і в банківському секторі можуть призвести до скорочення операційних грошових потоків, доступності кредитних ресурсів, збільшення витрат і невизначеності щодо термінів або обсягу зниження запланованих капітальних витрат. Непередбачене можливе погіршення ситуації на міжнародних фінансових і товарних ринках може зробити негативний вплив на результати діяльності і фінансовий стан Товариства, наслідки якого зараз визначити неможливо.</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Керівництво впевнене, що в сформованій ситуації воно вживає належних заходів для забезпечення стабільної діяльності Товариства, та, що Товариство продовжить свою діяльність у доступному для огляду майбутньому.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Товариство має різноманітні інші фінансові інструменти, такі як дебіторська та кредиторська заборгованості, що виникають в ході операційної діяльності. Товариство не здійснювала операцій з деривативами з метою управління відсотковим та валютним ризиками, що виникають внаслідок операцій Товариства та її джерел фінансування. Протягом року Товариство не здійснювало торгових операцій з фінансовими інструментами.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Процес управління ризиками є вирішальним для постійної прибутковості Товариства. На діяльність  впливають наступні ризики: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 xml:space="preserve">Кредитний ризик - ризик того, що одна сторона контракту про фінансовий інструмент не зможе виконати зобов'язання і це буде причиною виникнення фінансового збитку іншої сторони. </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Ризик л</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кв</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дност</w:t>
      </w:r>
      <w:r w:rsidRPr="0041269D">
        <w:rPr>
          <w:rFonts w:ascii="Times New Roman" w:eastAsia="Times New Roman" w:hAnsi="Times New Roman" w:cs="Times New Roman"/>
          <w:sz w:val="20"/>
          <w:szCs w:val="20"/>
          <w:lang w:val="en-US" w:eastAsia="uk-UA"/>
        </w:rPr>
        <w:t>i</w:t>
      </w:r>
      <w:r w:rsidRPr="0041269D">
        <w:rPr>
          <w:rFonts w:ascii="Times New Roman" w:eastAsia="Times New Roman" w:hAnsi="Times New Roman" w:cs="Times New Roman"/>
          <w:sz w:val="20"/>
          <w:szCs w:val="20"/>
          <w:lang w:val="ru-RU" w:eastAsia="uk-UA"/>
        </w:rPr>
        <w:t xml:space="preserve"> - ризик того, що Товариство матиме труднощі при виконанні зобов'язань, пов'язаних із фінансовими зобов'язаннями, що погашаються шляхом поставки грошових коштів або іншого фінансового активу. Товариство здійснює ретельне управління і контроль за ліквідністю.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Товариство ПРАТ "Дніпропетровський завод мостових залізобетонних конструкцій" використовує процедури детального бюджетування і прогнозування руху грошових коштів, щоб упевнитися в наявності ресурсів, необхідних для своєчасної оплати своїх зобов'язань.</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Ринковий ризик - ризик того, що справедлива вартість або майбутні грошові потоки від фінансового інструмента коливатимуться внаслідок змін ринкових цін. Ринкові ризики пов'язані з невизначеністю коливань ринкової кон'юнктури - ціновими та курсовими ризиками, процентним ризиком, ліквідністю і т.п. - і чутливістю до цих коливань несучих ризики об'єктів (наприклад, активів).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en-US" w:eastAsia="uk-UA"/>
        </w:rPr>
        <w:t>"</w:t>
      </w:r>
      <w:r w:rsidRPr="0041269D">
        <w:rPr>
          <w:rFonts w:ascii="Times New Roman" w:eastAsia="Times New Roman" w:hAnsi="Times New Roman" w:cs="Times New Roman"/>
          <w:sz w:val="20"/>
          <w:szCs w:val="20"/>
          <w:lang w:val="en-US" w:eastAsia="uk-UA"/>
        </w:rPr>
        <w:tab/>
        <w:t xml:space="preserve">Операційний ризик - ризик збитків внаслідок неадекватних або помилкових внутрішніх процесів, дій працівників Товариства та систем, або зовнішніх подій. </w:t>
      </w:r>
      <w:r w:rsidRPr="0041269D">
        <w:rPr>
          <w:rFonts w:ascii="Times New Roman" w:eastAsia="Times New Roman" w:hAnsi="Times New Roman" w:cs="Times New Roman"/>
          <w:sz w:val="20"/>
          <w:szCs w:val="20"/>
          <w:lang w:val="ru-RU" w:eastAsia="uk-UA"/>
        </w:rPr>
        <w:t>Товариство здійснює постійний моніторинг операційних подій на місцевому ринку та забезпечує вчасне реагування на них. Важливим елементом системи управління операційним ризиком Товариства є заходи з обмеження (контролю) операційних ризиків.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 xml:space="preserve">Юридичний ризик - ризик в процесі звичайної діяльності Товариства, яке залучено до судових розглядів. </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4. Звіт про корпоративне управління:</w:t>
      </w:r>
    </w:p>
    <w:p w:rsidR="0041269D" w:rsidRPr="0041269D" w:rsidRDefault="0041269D" w:rsidP="0041269D">
      <w:pPr>
        <w:spacing w:after="0" w:line="240" w:lineRule="auto"/>
        <w:jc w:val="center"/>
        <w:rPr>
          <w:rFonts w:ascii="Times New Roman" w:eastAsia="Times New Roman" w:hAnsi="Times New Roman" w:cs="Times New Roman"/>
          <w:b/>
          <w:sz w:val="28"/>
          <w:szCs w:val="28"/>
          <w:lang w:val="ru-RU" w:eastAsia="uk-UA"/>
        </w:rPr>
      </w:pPr>
      <w:r w:rsidRPr="0041269D">
        <w:rPr>
          <w:rFonts w:ascii="Times New Roman" w:eastAsia="Times New Roman" w:hAnsi="Times New Roman" w:cs="Times New Roman"/>
          <w:b/>
          <w:color w:val="000000"/>
          <w:sz w:val="28"/>
          <w:szCs w:val="28"/>
          <w:lang w:val="ru-RU" w:eastAsia="uk-UA"/>
        </w:rPr>
        <w:t>1) в</w:t>
      </w:r>
      <w:r w:rsidRPr="0041269D">
        <w:rPr>
          <w:rFonts w:ascii="Times New Roman" w:eastAsia="Times New Roman" w:hAnsi="Times New Roman" w:cs="Times New Roman"/>
          <w:b/>
          <w:color w:val="000000"/>
          <w:sz w:val="28"/>
          <w:szCs w:val="28"/>
          <w:lang w:eastAsia="uk-UA"/>
        </w:rPr>
        <w:t>ласний кодекс корпоративного управління, яким керується емітент</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Товариство в своїй діяльності не керується власним кодексом корпоративного управління.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Відповідно до вимог чинного законодавства України, Товариство не зобов'язане мати власний кодекс корпоративного управління. Ст. 33 Закону України "Про акціонерні товариства" питання затвердження принципів (кодексу) корпоративного управління Товариства віднесено до виключної компетенції загальних зборів акціонерів. </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Загальними зборами акціонерів ПРИВАТНОГО АКЦІОНЕРНОГО ТОВАРИСТВА "Дніпропетровський завод мостових залізобетонних конструкцій" кодекс корпоративного управління не затверджувався. У зв'язку з цим, посилання на власний кодекс корпоративного управління, яким керується емітент, не наводиться.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Кодекс корпоративного управління фондової біржі, об'єднання юридичних осіб або інший кодекс корпоративного управління, який емітент добровільно вирішив застосовувати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Товариство не користується кодексом корпоративного управління фондової біржі, об'єднання юридичних осіб або іншим кодексом корпоративного управління. Товариством не приймалося рішення про добровільне застосування перелічених кодексів. Крім того, акції ПРАТ "Дніпропетровський завод мостових залізобетонних конструкцій " на фондових біржах не котируються, Товариство не є членом будь-якого об'єднання юридичних осіб. У зв'язку з цим, посилання на зазначені в цьому пункті кодекси не наводяться.</w:t>
      </w: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Інформація про практику корпоративного управління, застосовувану понад визначені законодавством вимоги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Посилання на всю відповідну інформацію про практику корпоративного управління, застосовану понад визначені законодавством вимоги: принципи корпоративного управління, що застосовуються Товариством в своїй діяльності, визначені чинним законодавством України та Статутом. Товариство дотримується принципів корпоративного управління, які затверджені рішенням Національної комісії з цінних паперів та фондового ринку № 955 від 27.07.2014 року.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en-US" w:eastAsia="uk-UA"/>
        </w:rPr>
      </w:pP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2) у разі якщо емітент відхиляється від положень кодексу корпоративного управління, зазначеного в абзацах другому або третьому пункту 1 цієї частини, надайте пояснення, від яких частин кодексу корпоративного управління такий емітент відхиляється і причини таких відхилень. У разі якщо емітент прийняв рішення не застосовувати деякі положення кодексу корпоративного управління, зазначеного в абзацах другому або третьому пункту 1 цієї частини, обґрунтуйте причини таких дій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Інформація щодо відхилень від положень кодексу корпоративного управління не наводиться,оскільки Товариство не має власного кодексу корпоративного управління та не користується кодексами корпоративного управління інших підприємств, установ, організацій.</w:t>
      </w: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4) інформація про наглядову раду та виконавчий орган емітента</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r w:rsidRPr="0041269D">
        <w:rPr>
          <w:rFonts w:ascii="Times New Roman" w:eastAsia="Times New Roman" w:hAnsi="Times New Roman" w:cs="Times New Roman"/>
          <w:b/>
          <w:bCs/>
          <w:color w:val="000000"/>
          <w:sz w:val="20"/>
          <w:szCs w:val="20"/>
          <w:lang w:eastAsia="uk-UA"/>
        </w:rPr>
        <w:t xml:space="preserve">Склад наглядової ради (за наявності) </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14"/>
        <w:gridCol w:w="873"/>
        <w:gridCol w:w="883"/>
        <w:gridCol w:w="4469"/>
      </w:tblGrid>
      <w:tr w:rsidR="0041269D" w:rsidRPr="0041269D" w:rsidTr="0061515C">
        <w:tc>
          <w:tcPr>
            <w:tcW w:w="1899" w:type="pct"/>
            <w:vMerge w:val="restart"/>
            <w:shd w:val="clear" w:color="auto" w:fill="auto"/>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sz w:val="20"/>
                <w:szCs w:val="20"/>
                <w:lang w:val="ru-RU" w:eastAsia="ru-RU"/>
              </w:rPr>
              <w:t>Персональний склад наглядової ради</w:t>
            </w:r>
          </w:p>
        </w:tc>
        <w:tc>
          <w:tcPr>
            <w:tcW w:w="875" w:type="pct"/>
            <w:gridSpan w:val="2"/>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Незалежний член наглядової ради</w:t>
            </w:r>
          </w:p>
        </w:tc>
        <w:tc>
          <w:tcPr>
            <w:tcW w:w="2226" w:type="pct"/>
            <w:vMerge w:val="restart"/>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sz w:val="20"/>
                <w:szCs w:val="20"/>
                <w:lang w:val="ru-RU" w:eastAsia="ru-RU"/>
              </w:rPr>
              <w:t>Функціональні обов'язки члена наглядової ради</w:t>
            </w:r>
          </w:p>
        </w:tc>
      </w:tr>
      <w:tr w:rsidR="0041269D" w:rsidRPr="0041269D" w:rsidTr="0061515C">
        <w:tc>
          <w:tcPr>
            <w:tcW w:w="1899" w:type="pct"/>
            <w:vMerge/>
            <w:shd w:val="clear" w:color="auto" w:fill="auto"/>
          </w:tcPr>
          <w:p w:rsidR="0041269D" w:rsidRPr="0041269D" w:rsidRDefault="0041269D" w:rsidP="0041269D">
            <w:pPr>
              <w:spacing w:after="0" w:line="240" w:lineRule="auto"/>
              <w:rPr>
                <w:rFonts w:ascii="Times New Roman" w:eastAsia="Times New Roman" w:hAnsi="Times New Roman" w:cs="Times New Roman"/>
                <w:color w:val="000000"/>
                <w:sz w:val="20"/>
                <w:szCs w:val="20"/>
                <w:lang w:eastAsia="uk-UA"/>
              </w:rPr>
            </w:pPr>
          </w:p>
        </w:tc>
        <w:tc>
          <w:tcPr>
            <w:tcW w:w="435"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Так*</w:t>
            </w:r>
          </w:p>
        </w:tc>
        <w:tc>
          <w:tcPr>
            <w:tcW w:w="440"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Ні*</w:t>
            </w:r>
          </w:p>
        </w:tc>
        <w:tc>
          <w:tcPr>
            <w:tcW w:w="2226" w:type="pct"/>
            <w:vMerge/>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41269D" w:rsidRPr="0041269D" w:rsidTr="0061515C">
        <w:tc>
          <w:tcPr>
            <w:tcW w:w="1899"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 xml:space="preserve">Антонов Андрiй Вячеславович </w:t>
            </w:r>
          </w:p>
        </w:tc>
        <w:tc>
          <w:tcPr>
            <w:tcW w:w="435"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 xml:space="preserve"> </w:t>
            </w:r>
          </w:p>
        </w:tc>
        <w:tc>
          <w:tcPr>
            <w:tcW w:w="440"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X</w:t>
            </w:r>
          </w:p>
        </w:tc>
        <w:tc>
          <w:tcPr>
            <w:tcW w:w="2226" w:type="pct"/>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Голова Наглядової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керує роботою Наглядової ради та розподіляє обов'язки між її членами;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скликає засідання 1 і оглядової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головує на засіданнях Наглядової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організує підготовку питань до розгляду на засіданнях Наглядової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організує ведення протоколу на засіданнях Наглядової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підписує протоколи засідань Наглядової ради та інші документи, які затверджені (прийняті) Наглядовою радою або складені на виконання прийнятого Наглядовою радою рішення;</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підписує трудовий контракт з Генеральним Директором;</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забезпечу є виконання рішень Загальних зборів та Наглядової ради;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представляє Наглядову раду у взаємовідносинах з іншими органами управління та контролю Товариства, з органами державної влади й управління та з третіми особами;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w:t>
            </w:r>
            <w:r w:rsidRPr="0041269D">
              <w:rPr>
                <w:rFonts w:ascii="Times New Roman" w:eastAsia="Times New Roman" w:hAnsi="Times New Roman" w:cs="Times New Roman"/>
                <w:color w:val="000000"/>
                <w:sz w:val="20"/>
                <w:szCs w:val="20"/>
                <w:lang w:eastAsia="ru-RU"/>
              </w:rPr>
              <w:tab/>
              <w:t>виконує інші функції, які визначені у законодавстві України, цьому Статуті, Положенні "Про Наглядову раду".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41269D" w:rsidRPr="0041269D" w:rsidTr="0061515C">
        <w:tc>
          <w:tcPr>
            <w:tcW w:w="1899"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Антонова Людмила Федорiвна</w:t>
            </w:r>
          </w:p>
        </w:tc>
        <w:tc>
          <w:tcPr>
            <w:tcW w:w="435"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X</w:t>
            </w:r>
          </w:p>
        </w:tc>
        <w:tc>
          <w:tcPr>
            <w:tcW w:w="2226" w:type="pct"/>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До виключної компетенції Наглядової ради належить:</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w:t>
            </w:r>
            <w:r w:rsidRPr="0041269D">
              <w:rPr>
                <w:rFonts w:ascii="Times New Roman" w:eastAsia="Times New Roman" w:hAnsi="Times New Roman" w:cs="Times New Roman"/>
                <w:color w:val="000000"/>
                <w:sz w:val="20"/>
                <w:szCs w:val="20"/>
                <w:lang w:eastAsia="ru-RU"/>
              </w:rPr>
              <w:tab/>
              <w:t>затвердження в межах своєї компетенції положень, якими регулюються питання, пов'язані з діяльністю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w:t>
            </w:r>
            <w:r w:rsidRPr="0041269D">
              <w:rPr>
                <w:rFonts w:ascii="Times New Roman" w:eastAsia="Times New Roman" w:hAnsi="Times New Roman" w:cs="Times New Roman"/>
                <w:color w:val="000000"/>
                <w:sz w:val="20"/>
                <w:szCs w:val="20"/>
                <w:lang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w:t>
            </w:r>
            <w:r w:rsidRPr="0041269D">
              <w:rPr>
                <w:rFonts w:ascii="Times New Roman" w:eastAsia="Times New Roman" w:hAnsi="Times New Roman" w:cs="Times New Roman"/>
                <w:color w:val="000000"/>
                <w:sz w:val="20"/>
                <w:szCs w:val="20"/>
                <w:lang w:eastAsia="ru-RU"/>
              </w:rPr>
              <w:tab/>
              <w:t xml:space="preserve">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w:t>
            </w:r>
            <w:r w:rsidRPr="0041269D">
              <w:rPr>
                <w:rFonts w:ascii="Times New Roman" w:eastAsia="Times New Roman" w:hAnsi="Times New Roman" w:cs="Times New Roman"/>
                <w:color w:val="000000"/>
                <w:sz w:val="20"/>
                <w:szCs w:val="20"/>
                <w:lang w:eastAsia="ru-RU"/>
              </w:rPr>
              <w:lastRenderedPageBreak/>
              <w:t>денного загальних зборів акціонерів;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4)</w:t>
            </w:r>
            <w:r w:rsidRPr="0041269D">
              <w:rPr>
                <w:rFonts w:ascii="Times New Roman" w:eastAsia="Times New Roman" w:hAnsi="Times New Roman" w:cs="Times New Roman"/>
                <w:color w:val="000000"/>
                <w:sz w:val="20"/>
                <w:szCs w:val="20"/>
                <w:lang w:eastAsia="ru-RU"/>
              </w:rPr>
              <w:tab/>
              <w:t>прийняття рішення про продаж раніше викуплених Товариством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5)</w:t>
            </w:r>
            <w:r w:rsidRPr="0041269D">
              <w:rPr>
                <w:rFonts w:ascii="Times New Roman" w:eastAsia="Times New Roman" w:hAnsi="Times New Roman" w:cs="Times New Roman"/>
                <w:color w:val="000000"/>
                <w:sz w:val="20"/>
                <w:szCs w:val="20"/>
                <w:lang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6)</w:t>
            </w:r>
            <w:r w:rsidRPr="0041269D">
              <w:rPr>
                <w:rFonts w:ascii="Times New Roman" w:eastAsia="Times New Roman" w:hAnsi="Times New Roman" w:cs="Times New Roman"/>
                <w:color w:val="000000"/>
                <w:sz w:val="20"/>
                <w:szCs w:val="20"/>
                <w:lang w:eastAsia="ru-RU"/>
              </w:rPr>
              <w:tab/>
              <w:t>прийняття рішення про викуп розміщених Товариством інших, крім акцій, цінних паперів;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7)</w:t>
            </w:r>
            <w:r w:rsidRPr="0041269D">
              <w:rPr>
                <w:rFonts w:ascii="Times New Roman" w:eastAsia="Times New Roman" w:hAnsi="Times New Roman" w:cs="Times New Roman"/>
                <w:color w:val="000000"/>
                <w:sz w:val="20"/>
                <w:szCs w:val="20"/>
                <w:lang w:eastAsia="ru-RU"/>
              </w:rPr>
              <w:tab/>
              <w:t>затвердження ринкової вартості майна у випадках, передбачених законодавством;</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8)</w:t>
            </w:r>
            <w:r w:rsidRPr="0041269D">
              <w:rPr>
                <w:rFonts w:ascii="Times New Roman" w:eastAsia="Times New Roman" w:hAnsi="Times New Roman" w:cs="Times New Roman"/>
                <w:color w:val="000000"/>
                <w:sz w:val="20"/>
                <w:szCs w:val="20"/>
                <w:lang w:eastAsia="ru-RU"/>
              </w:rPr>
              <w:tab/>
              <w:t>обрання та припинення повноважень Генерального Директора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9)</w:t>
            </w:r>
            <w:r w:rsidRPr="0041269D">
              <w:rPr>
                <w:rFonts w:ascii="Times New Roman" w:eastAsia="Times New Roman" w:hAnsi="Times New Roman" w:cs="Times New Roman"/>
                <w:color w:val="000000"/>
                <w:sz w:val="20"/>
                <w:szCs w:val="20"/>
                <w:lang w:eastAsia="ru-RU"/>
              </w:rPr>
              <w:tab/>
              <w:t>затвердження умов контрактів, які укладатимуться з Генеральним Директором Товариства встановлення розміру його винагороди;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10)</w:t>
            </w:r>
            <w:r w:rsidRPr="0041269D">
              <w:rPr>
                <w:rFonts w:ascii="Times New Roman" w:eastAsia="Times New Roman" w:hAnsi="Times New Roman" w:cs="Times New Roman"/>
                <w:color w:val="000000"/>
                <w:sz w:val="20"/>
                <w:szCs w:val="20"/>
                <w:lang w:eastAsia="ru-RU"/>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11)</w:t>
            </w:r>
            <w:r w:rsidRPr="0041269D">
              <w:rPr>
                <w:rFonts w:ascii="Times New Roman" w:eastAsia="Times New Roman" w:hAnsi="Times New Roman" w:cs="Times New Roman"/>
                <w:color w:val="000000"/>
                <w:sz w:val="20"/>
                <w:szCs w:val="20"/>
                <w:lang w:eastAsia="ru-RU"/>
              </w:rPr>
              <w:tab/>
              <w:t>обрання та припинення повноважень Голови і членів інших органів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12)</w:t>
            </w:r>
            <w:r w:rsidRPr="0041269D">
              <w:rPr>
                <w:rFonts w:ascii="Times New Roman" w:eastAsia="Times New Roman" w:hAnsi="Times New Roman" w:cs="Times New Roman"/>
                <w:color w:val="000000"/>
                <w:sz w:val="20"/>
                <w:szCs w:val="20"/>
                <w:lang w:eastAsia="ru-RU"/>
              </w:rPr>
              <w:tab/>
              <w:t>обрання реєстраційної комісії, за винятком випадків, встановлених законодавством;</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13)</w:t>
            </w:r>
            <w:r w:rsidRPr="0041269D">
              <w:rPr>
                <w:rFonts w:ascii="Times New Roman" w:eastAsia="Times New Roman" w:hAnsi="Times New Roman" w:cs="Times New Roman"/>
                <w:color w:val="000000"/>
                <w:sz w:val="20"/>
                <w:szCs w:val="20"/>
                <w:lang w:eastAsia="ru-RU"/>
              </w:rPr>
              <w:tab/>
              <w:t>обрання аудитора Товариства та визначення умов договору, що укладатиметься з ним, встановлення розміру оплати його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14)</w:t>
            </w:r>
            <w:r w:rsidRPr="0041269D">
              <w:rPr>
                <w:rFonts w:ascii="Times New Roman" w:eastAsia="Times New Roman" w:hAnsi="Times New Roman" w:cs="Times New Roman"/>
                <w:color w:val="000000"/>
                <w:sz w:val="20"/>
                <w:szCs w:val="20"/>
                <w:lang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15)</w:t>
            </w:r>
            <w:r w:rsidRPr="0041269D">
              <w:rPr>
                <w:rFonts w:ascii="Times New Roman" w:eastAsia="Times New Roman" w:hAnsi="Times New Roman" w:cs="Times New Roman"/>
                <w:color w:val="000000"/>
                <w:sz w:val="20"/>
                <w:szCs w:val="20"/>
                <w:lang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16)</w:t>
            </w:r>
            <w:r w:rsidRPr="0041269D">
              <w:rPr>
                <w:rFonts w:ascii="Times New Roman" w:eastAsia="Times New Roman" w:hAnsi="Times New Roman" w:cs="Times New Roman"/>
                <w:color w:val="000000"/>
                <w:sz w:val="20"/>
                <w:szCs w:val="20"/>
                <w:lang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17)</w:t>
            </w:r>
            <w:r w:rsidRPr="0041269D">
              <w:rPr>
                <w:rFonts w:ascii="Times New Roman" w:eastAsia="Times New Roman" w:hAnsi="Times New Roman" w:cs="Times New Roman"/>
                <w:color w:val="000000"/>
                <w:sz w:val="20"/>
                <w:szCs w:val="20"/>
                <w:lang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lastRenderedPageBreak/>
              <w:t>18)</w:t>
            </w:r>
            <w:r w:rsidRPr="0041269D">
              <w:rPr>
                <w:rFonts w:ascii="Times New Roman" w:eastAsia="Times New Roman" w:hAnsi="Times New Roman" w:cs="Times New Roman"/>
                <w:color w:val="000000"/>
                <w:sz w:val="20"/>
                <w:szCs w:val="20"/>
                <w:lang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19)</w:t>
            </w:r>
            <w:r w:rsidRPr="0041269D">
              <w:rPr>
                <w:rFonts w:ascii="Times New Roman" w:eastAsia="Times New Roman" w:hAnsi="Times New Roman" w:cs="Times New Roman"/>
                <w:color w:val="000000"/>
                <w:sz w:val="20"/>
                <w:szCs w:val="20"/>
                <w:lang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20)</w:t>
            </w:r>
            <w:r w:rsidRPr="0041269D">
              <w:rPr>
                <w:rFonts w:ascii="Times New Roman" w:eastAsia="Times New Roman" w:hAnsi="Times New Roman" w:cs="Times New Roman"/>
                <w:color w:val="000000"/>
                <w:sz w:val="20"/>
                <w:szCs w:val="20"/>
                <w:lang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21)</w:t>
            </w:r>
            <w:r w:rsidRPr="0041269D">
              <w:rPr>
                <w:rFonts w:ascii="Times New Roman" w:eastAsia="Times New Roman" w:hAnsi="Times New Roman" w:cs="Times New Roman"/>
                <w:color w:val="000000"/>
                <w:sz w:val="20"/>
                <w:szCs w:val="20"/>
                <w:lang w:eastAsia="ru-RU"/>
              </w:rPr>
              <w:tab/>
              <w:t>прийняття рішення про обрання (заміну) депозитарної установи та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затвердження умов договору, що укладатиметься із депозитарною установою встановлення розміру оплати їхніх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22)</w:t>
            </w:r>
            <w:r w:rsidRPr="0041269D">
              <w:rPr>
                <w:rFonts w:ascii="Times New Roman" w:eastAsia="Times New Roman" w:hAnsi="Times New Roman" w:cs="Times New Roman"/>
                <w:color w:val="000000"/>
                <w:sz w:val="20"/>
                <w:szCs w:val="20"/>
                <w:lang w:eastAsia="ru-RU"/>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23)</w:t>
            </w:r>
            <w:r w:rsidRPr="0041269D">
              <w:rPr>
                <w:rFonts w:ascii="Times New Roman" w:eastAsia="Times New Roman" w:hAnsi="Times New Roman" w:cs="Times New Roman"/>
                <w:color w:val="000000"/>
                <w:sz w:val="20"/>
                <w:szCs w:val="20"/>
                <w:lang w:eastAsia="ru-RU"/>
              </w:rPr>
              <w:tab/>
              <w:t>затвердження організаційної структури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24)</w:t>
            </w:r>
            <w:r w:rsidRPr="0041269D">
              <w:rPr>
                <w:rFonts w:ascii="Times New Roman" w:eastAsia="Times New Roman" w:hAnsi="Times New Roman" w:cs="Times New Roman"/>
                <w:color w:val="000000"/>
                <w:sz w:val="20"/>
                <w:szCs w:val="20"/>
                <w:lang w:eastAsia="ru-RU"/>
              </w:rPr>
              <w:tab/>
              <w:t>прийняття рішень щодо інвестиційної діяльності, включаючи будівництво нових та реконструкцію існуючих об'єктів;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25)</w:t>
            </w:r>
            <w:r w:rsidRPr="0041269D">
              <w:rPr>
                <w:rFonts w:ascii="Times New Roman" w:eastAsia="Times New Roman" w:hAnsi="Times New Roman" w:cs="Times New Roman"/>
                <w:color w:val="000000"/>
                <w:sz w:val="20"/>
                <w:szCs w:val="20"/>
                <w:lang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26)</w:t>
            </w:r>
            <w:r w:rsidRPr="0041269D">
              <w:rPr>
                <w:rFonts w:ascii="Times New Roman" w:eastAsia="Times New Roman" w:hAnsi="Times New Roman" w:cs="Times New Roman"/>
                <w:color w:val="000000"/>
                <w:sz w:val="20"/>
                <w:szCs w:val="20"/>
                <w:lang w:eastAsia="ru-RU"/>
              </w:rPr>
              <w:tab/>
              <w:t xml:space="preserve">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w:t>
            </w:r>
            <w:r w:rsidRPr="0041269D">
              <w:rPr>
                <w:rFonts w:ascii="Times New Roman" w:eastAsia="Times New Roman" w:hAnsi="Times New Roman" w:cs="Times New Roman"/>
                <w:color w:val="000000"/>
                <w:sz w:val="20"/>
                <w:szCs w:val="20"/>
                <w:lang w:eastAsia="ru-RU"/>
              </w:rPr>
              <w:lastRenderedPageBreak/>
              <w:t>річної фінансової звітності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27)</w:t>
            </w:r>
            <w:r w:rsidRPr="0041269D">
              <w:rPr>
                <w:rFonts w:ascii="Times New Roman" w:eastAsia="Times New Roman" w:hAnsi="Times New Roman" w:cs="Times New Roman"/>
                <w:color w:val="000000"/>
                <w:sz w:val="20"/>
                <w:szCs w:val="20"/>
                <w:lang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28)</w:t>
            </w:r>
            <w:r w:rsidRPr="0041269D">
              <w:rPr>
                <w:rFonts w:ascii="Times New Roman" w:eastAsia="Times New Roman" w:hAnsi="Times New Roman" w:cs="Times New Roman"/>
                <w:color w:val="000000"/>
                <w:sz w:val="20"/>
                <w:szCs w:val="20"/>
                <w:lang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29)</w:t>
            </w:r>
            <w:r w:rsidRPr="0041269D">
              <w:rPr>
                <w:rFonts w:ascii="Times New Roman" w:eastAsia="Times New Roman" w:hAnsi="Times New Roman" w:cs="Times New Roman"/>
                <w:color w:val="000000"/>
                <w:sz w:val="20"/>
                <w:szCs w:val="20"/>
                <w:lang w:eastAsia="ru-RU"/>
              </w:rPr>
              <w:tab/>
              <w:t>аналіз дій Генерального Директора з управління Товариством, реалізації інвестиційної, технічної і цінової політики;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30)</w:t>
            </w:r>
            <w:r w:rsidRPr="0041269D">
              <w:rPr>
                <w:rFonts w:ascii="Times New Roman" w:eastAsia="Times New Roman" w:hAnsi="Times New Roman" w:cs="Times New Roman"/>
                <w:color w:val="000000"/>
                <w:sz w:val="20"/>
                <w:szCs w:val="20"/>
                <w:lang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31)</w:t>
            </w:r>
            <w:r w:rsidRPr="0041269D">
              <w:rPr>
                <w:rFonts w:ascii="Times New Roman" w:eastAsia="Times New Roman" w:hAnsi="Times New Roman" w:cs="Times New Roman"/>
                <w:color w:val="000000"/>
                <w:sz w:val="20"/>
                <w:szCs w:val="20"/>
                <w:lang w:eastAsia="ru-RU"/>
              </w:rPr>
              <w:tab/>
              <w:t>визначення умов оплати праці посадових осіб Товариства, його дочірніх підприємств, філій, представництв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32)</w:t>
            </w:r>
            <w:r w:rsidRPr="0041269D">
              <w:rPr>
                <w:rFonts w:ascii="Times New Roman" w:eastAsia="Times New Roman" w:hAnsi="Times New Roman" w:cs="Times New Roman"/>
                <w:color w:val="000000"/>
                <w:sz w:val="20"/>
                <w:szCs w:val="20"/>
                <w:lang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33)</w:t>
            </w:r>
            <w:r w:rsidRPr="0041269D">
              <w:rPr>
                <w:rFonts w:ascii="Times New Roman" w:eastAsia="Times New Roman" w:hAnsi="Times New Roman" w:cs="Times New Roman"/>
                <w:color w:val="000000"/>
                <w:sz w:val="20"/>
                <w:szCs w:val="20"/>
                <w:lang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34)</w:t>
            </w:r>
            <w:r w:rsidRPr="0041269D">
              <w:rPr>
                <w:rFonts w:ascii="Times New Roman" w:eastAsia="Times New Roman" w:hAnsi="Times New Roman" w:cs="Times New Roman"/>
                <w:color w:val="000000"/>
                <w:sz w:val="20"/>
                <w:szCs w:val="20"/>
                <w:lang w:eastAsia="ru-RU"/>
              </w:rPr>
              <w:tab/>
              <w:t>винесення рішень про притягнення до майнової відповідальності посадових осіб органів управління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35)</w:t>
            </w:r>
            <w:r w:rsidRPr="0041269D">
              <w:rPr>
                <w:rFonts w:ascii="Times New Roman" w:eastAsia="Times New Roman" w:hAnsi="Times New Roman" w:cs="Times New Roman"/>
                <w:color w:val="000000"/>
                <w:sz w:val="20"/>
                <w:szCs w:val="20"/>
                <w:lang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36)</w:t>
            </w:r>
            <w:r w:rsidRPr="0041269D">
              <w:rPr>
                <w:rFonts w:ascii="Times New Roman" w:eastAsia="Times New Roman" w:hAnsi="Times New Roman" w:cs="Times New Roman"/>
                <w:color w:val="000000"/>
                <w:sz w:val="20"/>
                <w:szCs w:val="20"/>
                <w:lang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lastRenderedPageBreak/>
              <w:t>37)</w:t>
            </w:r>
            <w:r w:rsidRPr="0041269D">
              <w:rPr>
                <w:rFonts w:ascii="Times New Roman" w:eastAsia="Times New Roman" w:hAnsi="Times New Roman" w:cs="Times New Roman"/>
                <w:color w:val="000000"/>
                <w:sz w:val="20"/>
                <w:szCs w:val="20"/>
                <w:lang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38)</w:t>
            </w:r>
            <w:r w:rsidRPr="0041269D">
              <w:rPr>
                <w:rFonts w:ascii="Times New Roman" w:eastAsia="Times New Roman" w:hAnsi="Times New Roman" w:cs="Times New Roman"/>
                <w:color w:val="000000"/>
                <w:sz w:val="20"/>
                <w:szCs w:val="20"/>
                <w:lang w:eastAsia="ru-RU"/>
              </w:rPr>
              <w:tab/>
              <w:t>затвердження рішень щодо розпорядження основними засобами Товариства (списання, міни, відчуження) на будь-яку суму;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39)</w:t>
            </w:r>
            <w:r w:rsidRPr="0041269D">
              <w:rPr>
                <w:rFonts w:ascii="Times New Roman" w:eastAsia="Times New Roman" w:hAnsi="Times New Roman" w:cs="Times New Roman"/>
                <w:color w:val="000000"/>
                <w:sz w:val="20"/>
                <w:szCs w:val="20"/>
                <w:lang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r w:rsidR="0041269D" w:rsidRPr="0041269D" w:rsidTr="0061515C">
        <w:tc>
          <w:tcPr>
            <w:tcW w:w="1899"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lastRenderedPageBreak/>
              <w:t>Миколайчук Оксана Анатолiївна</w:t>
            </w:r>
          </w:p>
        </w:tc>
        <w:tc>
          <w:tcPr>
            <w:tcW w:w="435"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c>
          <w:tcPr>
            <w:tcW w:w="440" w:type="pct"/>
            <w:shd w:val="clear" w:color="auto" w:fill="auto"/>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X</w:t>
            </w:r>
          </w:p>
        </w:tc>
        <w:tc>
          <w:tcPr>
            <w:tcW w:w="2226" w:type="pct"/>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До виключної компетенції Наглядової ради належить:</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w:t>
            </w:r>
            <w:r w:rsidRPr="0041269D">
              <w:rPr>
                <w:rFonts w:ascii="Times New Roman" w:eastAsia="Times New Roman" w:hAnsi="Times New Roman" w:cs="Times New Roman"/>
                <w:color w:val="000000"/>
                <w:sz w:val="20"/>
                <w:szCs w:val="20"/>
                <w:lang w:eastAsia="ru-RU"/>
              </w:rPr>
              <w:tab/>
              <w:t>затвердження в межах своєї компетенції положень, якими регулюються питання, пов'язані з діяльністю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w:t>
            </w:r>
            <w:r w:rsidRPr="0041269D">
              <w:rPr>
                <w:rFonts w:ascii="Times New Roman" w:eastAsia="Times New Roman" w:hAnsi="Times New Roman" w:cs="Times New Roman"/>
                <w:color w:val="000000"/>
                <w:sz w:val="20"/>
                <w:szCs w:val="20"/>
                <w:lang w:eastAsia="ru-RU"/>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w:t>
            </w:r>
            <w:r w:rsidRPr="0041269D">
              <w:rPr>
                <w:rFonts w:ascii="Times New Roman" w:eastAsia="Times New Roman" w:hAnsi="Times New Roman" w:cs="Times New Roman"/>
                <w:color w:val="000000"/>
                <w:sz w:val="20"/>
                <w:szCs w:val="20"/>
                <w:lang w:eastAsia="ru-RU"/>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4)</w:t>
            </w:r>
            <w:r w:rsidRPr="0041269D">
              <w:rPr>
                <w:rFonts w:ascii="Times New Roman" w:eastAsia="Times New Roman" w:hAnsi="Times New Roman" w:cs="Times New Roman"/>
                <w:color w:val="000000"/>
                <w:sz w:val="20"/>
                <w:szCs w:val="20"/>
                <w:lang w:eastAsia="ru-RU"/>
              </w:rPr>
              <w:tab/>
              <w:t>прийняття рішення про продаж раніше викуплених Товариством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5)</w:t>
            </w:r>
            <w:r w:rsidRPr="0041269D">
              <w:rPr>
                <w:rFonts w:ascii="Times New Roman" w:eastAsia="Times New Roman" w:hAnsi="Times New Roman" w:cs="Times New Roman"/>
                <w:color w:val="000000"/>
                <w:sz w:val="20"/>
                <w:szCs w:val="20"/>
                <w:lang w:eastAsia="ru-RU"/>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6)</w:t>
            </w:r>
            <w:r w:rsidRPr="0041269D">
              <w:rPr>
                <w:rFonts w:ascii="Times New Roman" w:eastAsia="Times New Roman" w:hAnsi="Times New Roman" w:cs="Times New Roman"/>
                <w:color w:val="000000"/>
                <w:sz w:val="20"/>
                <w:szCs w:val="20"/>
                <w:lang w:eastAsia="ru-RU"/>
              </w:rPr>
              <w:tab/>
              <w:t>прийняття рішення про викуп розміщених Товариством інших, крім акцій, цінних паперів;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7)</w:t>
            </w:r>
            <w:r w:rsidRPr="0041269D">
              <w:rPr>
                <w:rFonts w:ascii="Times New Roman" w:eastAsia="Times New Roman" w:hAnsi="Times New Roman" w:cs="Times New Roman"/>
                <w:color w:val="000000"/>
                <w:sz w:val="20"/>
                <w:szCs w:val="20"/>
                <w:lang w:eastAsia="ru-RU"/>
              </w:rPr>
              <w:tab/>
              <w:t>затвердження ринкової вартості майна у випадках, передбачених законодавством;</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8)</w:t>
            </w:r>
            <w:r w:rsidRPr="0041269D">
              <w:rPr>
                <w:rFonts w:ascii="Times New Roman" w:eastAsia="Times New Roman" w:hAnsi="Times New Roman" w:cs="Times New Roman"/>
                <w:color w:val="000000"/>
                <w:sz w:val="20"/>
                <w:szCs w:val="20"/>
                <w:lang w:eastAsia="ru-RU"/>
              </w:rPr>
              <w:tab/>
              <w:t>обрання та припинення повноважень Генерального Директора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9)</w:t>
            </w:r>
            <w:r w:rsidRPr="0041269D">
              <w:rPr>
                <w:rFonts w:ascii="Times New Roman" w:eastAsia="Times New Roman" w:hAnsi="Times New Roman" w:cs="Times New Roman"/>
                <w:color w:val="000000"/>
                <w:sz w:val="20"/>
                <w:szCs w:val="20"/>
                <w:lang w:eastAsia="ru-RU"/>
              </w:rPr>
              <w:tab/>
              <w:t>затвердження умов контрактів, які укладатимуться з Генеральним Директором Товариства встановлення розміру його винагороди;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10)</w:t>
            </w:r>
            <w:r w:rsidRPr="0041269D">
              <w:rPr>
                <w:rFonts w:ascii="Times New Roman" w:eastAsia="Times New Roman" w:hAnsi="Times New Roman" w:cs="Times New Roman"/>
                <w:color w:val="000000"/>
                <w:sz w:val="20"/>
                <w:szCs w:val="20"/>
                <w:lang w:eastAsia="ru-RU"/>
              </w:rPr>
              <w:tab/>
              <w:t xml:space="preserve">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w:t>
            </w:r>
            <w:r w:rsidRPr="0041269D">
              <w:rPr>
                <w:rFonts w:ascii="Times New Roman" w:eastAsia="Times New Roman" w:hAnsi="Times New Roman" w:cs="Times New Roman"/>
                <w:color w:val="000000"/>
                <w:sz w:val="20"/>
                <w:szCs w:val="20"/>
                <w:lang w:eastAsia="ru-RU"/>
              </w:rPr>
              <w:lastRenderedPageBreak/>
              <w:t>Генерального Директора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11)</w:t>
            </w:r>
            <w:r w:rsidRPr="0041269D">
              <w:rPr>
                <w:rFonts w:ascii="Times New Roman" w:eastAsia="Times New Roman" w:hAnsi="Times New Roman" w:cs="Times New Roman"/>
                <w:color w:val="000000"/>
                <w:sz w:val="20"/>
                <w:szCs w:val="20"/>
                <w:lang w:eastAsia="ru-RU"/>
              </w:rPr>
              <w:tab/>
              <w:t>обрання та припинення повноважень Голови і членів інших органів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12)</w:t>
            </w:r>
            <w:r w:rsidRPr="0041269D">
              <w:rPr>
                <w:rFonts w:ascii="Times New Roman" w:eastAsia="Times New Roman" w:hAnsi="Times New Roman" w:cs="Times New Roman"/>
                <w:color w:val="000000"/>
                <w:sz w:val="20"/>
                <w:szCs w:val="20"/>
                <w:lang w:eastAsia="ru-RU"/>
              </w:rPr>
              <w:tab/>
              <w:t>обрання реєстраційної комісії, за винятком випадків, встановлених законодавством;</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13)</w:t>
            </w:r>
            <w:r w:rsidRPr="0041269D">
              <w:rPr>
                <w:rFonts w:ascii="Times New Roman" w:eastAsia="Times New Roman" w:hAnsi="Times New Roman" w:cs="Times New Roman"/>
                <w:color w:val="000000"/>
                <w:sz w:val="20"/>
                <w:szCs w:val="20"/>
                <w:lang w:eastAsia="ru-RU"/>
              </w:rPr>
              <w:tab/>
              <w:t>обрання аудитора Товариства та визначення умов договору, що укладатиметься з ним, встановлення розміру оплати його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14)</w:t>
            </w:r>
            <w:r w:rsidRPr="0041269D">
              <w:rPr>
                <w:rFonts w:ascii="Times New Roman" w:eastAsia="Times New Roman" w:hAnsi="Times New Roman" w:cs="Times New Roman"/>
                <w:color w:val="000000"/>
                <w:sz w:val="20"/>
                <w:szCs w:val="20"/>
                <w:lang w:eastAsia="ru-RU"/>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15)</w:t>
            </w:r>
            <w:r w:rsidRPr="0041269D">
              <w:rPr>
                <w:rFonts w:ascii="Times New Roman" w:eastAsia="Times New Roman" w:hAnsi="Times New Roman" w:cs="Times New Roman"/>
                <w:color w:val="000000"/>
                <w:sz w:val="20"/>
                <w:szCs w:val="20"/>
                <w:lang w:eastAsia="ru-RU"/>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16)</w:t>
            </w:r>
            <w:r w:rsidRPr="0041269D">
              <w:rPr>
                <w:rFonts w:ascii="Times New Roman" w:eastAsia="Times New Roman" w:hAnsi="Times New Roman" w:cs="Times New Roman"/>
                <w:color w:val="000000"/>
                <w:sz w:val="20"/>
                <w:szCs w:val="20"/>
                <w:lang w:eastAsia="ru-RU"/>
              </w:rPr>
              <w:tab/>
              <w:t>вирішення питань про участь Товариства у промислово-фінансових групах та інших об'єднаннях, про заснування інших юридичних осіб;</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17)</w:t>
            </w:r>
            <w:r w:rsidRPr="0041269D">
              <w:rPr>
                <w:rFonts w:ascii="Times New Roman" w:eastAsia="Times New Roman" w:hAnsi="Times New Roman" w:cs="Times New Roman"/>
                <w:color w:val="000000"/>
                <w:sz w:val="20"/>
                <w:szCs w:val="20"/>
                <w:lang w:eastAsia="ru-RU"/>
              </w:rPr>
              <w:tab/>
              <w:t>вирішення питань віднесених до компетенції Наглядової рази, розділом XVI Закону України "Про акціонерні товариства" у разі злиття, приєднання, поділу, виділу або перетворення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18)</w:t>
            </w:r>
            <w:r w:rsidRPr="0041269D">
              <w:rPr>
                <w:rFonts w:ascii="Times New Roman" w:eastAsia="Times New Roman" w:hAnsi="Times New Roman" w:cs="Times New Roman"/>
                <w:color w:val="000000"/>
                <w:sz w:val="20"/>
                <w:szCs w:val="20"/>
                <w:lang w:eastAsia="ru-RU"/>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19)</w:t>
            </w:r>
            <w:r w:rsidRPr="0041269D">
              <w:rPr>
                <w:rFonts w:ascii="Times New Roman" w:eastAsia="Times New Roman" w:hAnsi="Times New Roman" w:cs="Times New Roman"/>
                <w:color w:val="000000"/>
                <w:sz w:val="20"/>
                <w:szCs w:val="20"/>
                <w:lang w:eastAsia="ru-RU"/>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20)</w:t>
            </w:r>
            <w:r w:rsidRPr="0041269D">
              <w:rPr>
                <w:rFonts w:ascii="Times New Roman" w:eastAsia="Times New Roman" w:hAnsi="Times New Roman" w:cs="Times New Roman"/>
                <w:color w:val="000000"/>
                <w:sz w:val="20"/>
                <w:szCs w:val="20"/>
                <w:lang w:eastAsia="ru-RU"/>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21)</w:t>
            </w:r>
            <w:r w:rsidRPr="0041269D">
              <w:rPr>
                <w:rFonts w:ascii="Times New Roman" w:eastAsia="Times New Roman" w:hAnsi="Times New Roman" w:cs="Times New Roman"/>
                <w:color w:val="000000"/>
                <w:sz w:val="20"/>
                <w:szCs w:val="20"/>
                <w:lang w:eastAsia="ru-RU"/>
              </w:rPr>
              <w:tab/>
              <w:t>прийняття рішення про обрання (заміну) депозитарної установи та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затвердження умов договору, що укладатиметься із депозитарною установою встановлення розміру оплати їхніх послуг,</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22)</w:t>
            </w:r>
            <w:r w:rsidRPr="0041269D">
              <w:rPr>
                <w:rFonts w:ascii="Times New Roman" w:eastAsia="Times New Roman" w:hAnsi="Times New Roman" w:cs="Times New Roman"/>
                <w:color w:val="000000"/>
                <w:sz w:val="20"/>
                <w:szCs w:val="20"/>
                <w:lang w:eastAsia="ru-RU"/>
              </w:rPr>
              <w:tab/>
              <w:t xml:space="preserve">надсилання пропозиції акціонерам про придбання належних їм простих акцій особою (особами, що діють спільно), яка придбала </w:t>
            </w:r>
            <w:r w:rsidRPr="0041269D">
              <w:rPr>
                <w:rFonts w:ascii="Times New Roman" w:eastAsia="Times New Roman" w:hAnsi="Times New Roman" w:cs="Times New Roman"/>
                <w:color w:val="000000"/>
                <w:sz w:val="20"/>
                <w:szCs w:val="20"/>
                <w:lang w:eastAsia="ru-RU"/>
              </w:rPr>
              <w:lastRenderedPageBreak/>
              <w:t>контрольний пакет акцій;</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23)</w:t>
            </w:r>
            <w:r w:rsidRPr="0041269D">
              <w:rPr>
                <w:rFonts w:ascii="Times New Roman" w:eastAsia="Times New Roman" w:hAnsi="Times New Roman" w:cs="Times New Roman"/>
                <w:color w:val="000000"/>
                <w:sz w:val="20"/>
                <w:szCs w:val="20"/>
                <w:lang w:eastAsia="ru-RU"/>
              </w:rPr>
              <w:tab/>
              <w:t>затвердження організаційної структури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24)</w:t>
            </w:r>
            <w:r w:rsidRPr="0041269D">
              <w:rPr>
                <w:rFonts w:ascii="Times New Roman" w:eastAsia="Times New Roman" w:hAnsi="Times New Roman" w:cs="Times New Roman"/>
                <w:color w:val="000000"/>
                <w:sz w:val="20"/>
                <w:szCs w:val="20"/>
                <w:lang w:eastAsia="ru-RU"/>
              </w:rPr>
              <w:tab/>
              <w:t>прийняття рішень щодо інвестиційної діяльності, включаючи будівництво нових та реконструкцію існуючих об'єктів;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25)</w:t>
            </w:r>
            <w:r w:rsidRPr="0041269D">
              <w:rPr>
                <w:rFonts w:ascii="Times New Roman" w:eastAsia="Times New Roman" w:hAnsi="Times New Roman" w:cs="Times New Roman"/>
                <w:color w:val="000000"/>
                <w:sz w:val="20"/>
                <w:szCs w:val="20"/>
                <w:lang w:eastAsia="ru-RU"/>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26)</w:t>
            </w:r>
            <w:r w:rsidRPr="0041269D">
              <w:rPr>
                <w:rFonts w:ascii="Times New Roman" w:eastAsia="Times New Roman" w:hAnsi="Times New Roman" w:cs="Times New Roman"/>
                <w:color w:val="000000"/>
                <w:sz w:val="20"/>
                <w:szCs w:val="20"/>
                <w:lang w:eastAsia="ru-RU"/>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27)</w:t>
            </w:r>
            <w:r w:rsidRPr="0041269D">
              <w:rPr>
                <w:rFonts w:ascii="Times New Roman" w:eastAsia="Times New Roman" w:hAnsi="Times New Roman" w:cs="Times New Roman"/>
                <w:color w:val="000000"/>
                <w:sz w:val="20"/>
                <w:szCs w:val="20"/>
                <w:lang w:eastAsia="ru-RU"/>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28)</w:t>
            </w:r>
            <w:r w:rsidRPr="0041269D">
              <w:rPr>
                <w:rFonts w:ascii="Times New Roman" w:eastAsia="Times New Roman" w:hAnsi="Times New Roman" w:cs="Times New Roman"/>
                <w:color w:val="000000"/>
                <w:sz w:val="20"/>
                <w:szCs w:val="20"/>
                <w:lang w:eastAsia="ru-RU"/>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29)</w:t>
            </w:r>
            <w:r w:rsidRPr="0041269D">
              <w:rPr>
                <w:rFonts w:ascii="Times New Roman" w:eastAsia="Times New Roman" w:hAnsi="Times New Roman" w:cs="Times New Roman"/>
                <w:color w:val="000000"/>
                <w:sz w:val="20"/>
                <w:szCs w:val="20"/>
                <w:lang w:eastAsia="ru-RU"/>
              </w:rPr>
              <w:tab/>
              <w:t>аналіз дій Генерального Директора з управління Товариством, реалізації інвестиційної, технічної і цінової політики;</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30)</w:t>
            </w:r>
            <w:r w:rsidRPr="0041269D">
              <w:rPr>
                <w:rFonts w:ascii="Times New Roman" w:eastAsia="Times New Roman" w:hAnsi="Times New Roman" w:cs="Times New Roman"/>
                <w:color w:val="000000"/>
                <w:sz w:val="20"/>
                <w:szCs w:val="20"/>
                <w:lang w:eastAsia="ru-RU"/>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31)</w:t>
            </w:r>
            <w:r w:rsidRPr="0041269D">
              <w:rPr>
                <w:rFonts w:ascii="Times New Roman" w:eastAsia="Times New Roman" w:hAnsi="Times New Roman" w:cs="Times New Roman"/>
                <w:color w:val="000000"/>
                <w:sz w:val="20"/>
                <w:szCs w:val="20"/>
                <w:lang w:eastAsia="ru-RU"/>
              </w:rPr>
              <w:tab/>
              <w:t xml:space="preserve">визначення умов оплати праці посадових осіб Товариства, його дочірніх підприємств, </w:t>
            </w:r>
            <w:r w:rsidRPr="0041269D">
              <w:rPr>
                <w:rFonts w:ascii="Times New Roman" w:eastAsia="Times New Roman" w:hAnsi="Times New Roman" w:cs="Times New Roman"/>
                <w:color w:val="000000"/>
                <w:sz w:val="20"/>
                <w:szCs w:val="20"/>
                <w:lang w:eastAsia="ru-RU"/>
              </w:rPr>
              <w:lastRenderedPageBreak/>
              <w:t>філій, представництв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32)</w:t>
            </w:r>
            <w:r w:rsidRPr="0041269D">
              <w:rPr>
                <w:rFonts w:ascii="Times New Roman" w:eastAsia="Times New Roman" w:hAnsi="Times New Roman" w:cs="Times New Roman"/>
                <w:color w:val="000000"/>
                <w:sz w:val="20"/>
                <w:szCs w:val="20"/>
                <w:lang w:eastAsia="ru-RU"/>
              </w:rPr>
              <w:tab/>
              <w:t>ініціювання у разі необхідності проведення позачергових аудиторських перевірок фінансово-господарської діяльності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33)</w:t>
            </w:r>
            <w:r w:rsidRPr="0041269D">
              <w:rPr>
                <w:rFonts w:ascii="Times New Roman" w:eastAsia="Times New Roman" w:hAnsi="Times New Roman" w:cs="Times New Roman"/>
                <w:color w:val="000000"/>
                <w:sz w:val="20"/>
                <w:szCs w:val="20"/>
                <w:lang w:eastAsia="ru-RU"/>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34)</w:t>
            </w:r>
            <w:r w:rsidRPr="0041269D">
              <w:rPr>
                <w:rFonts w:ascii="Times New Roman" w:eastAsia="Times New Roman" w:hAnsi="Times New Roman" w:cs="Times New Roman"/>
                <w:color w:val="000000"/>
                <w:sz w:val="20"/>
                <w:szCs w:val="20"/>
                <w:lang w:eastAsia="ru-RU"/>
              </w:rPr>
              <w:tab/>
              <w:t>винесення рішень про притягнення до майнової відповідальності посадових осіб органів управління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35)</w:t>
            </w:r>
            <w:r w:rsidRPr="0041269D">
              <w:rPr>
                <w:rFonts w:ascii="Times New Roman" w:eastAsia="Times New Roman" w:hAnsi="Times New Roman" w:cs="Times New Roman"/>
                <w:color w:val="000000"/>
                <w:sz w:val="20"/>
                <w:szCs w:val="20"/>
                <w:lang w:eastAsia="ru-RU"/>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36)</w:t>
            </w:r>
            <w:r w:rsidRPr="0041269D">
              <w:rPr>
                <w:rFonts w:ascii="Times New Roman" w:eastAsia="Times New Roman" w:hAnsi="Times New Roman" w:cs="Times New Roman"/>
                <w:color w:val="000000"/>
                <w:sz w:val="20"/>
                <w:szCs w:val="20"/>
                <w:lang w:eastAsia="ru-RU"/>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37)</w:t>
            </w:r>
            <w:r w:rsidRPr="0041269D">
              <w:rPr>
                <w:rFonts w:ascii="Times New Roman" w:eastAsia="Times New Roman" w:hAnsi="Times New Roman" w:cs="Times New Roman"/>
                <w:color w:val="000000"/>
                <w:sz w:val="20"/>
                <w:szCs w:val="20"/>
                <w:lang w:eastAsia="ru-RU"/>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38)</w:t>
            </w:r>
            <w:r w:rsidRPr="0041269D">
              <w:rPr>
                <w:rFonts w:ascii="Times New Roman" w:eastAsia="Times New Roman" w:hAnsi="Times New Roman" w:cs="Times New Roman"/>
                <w:color w:val="000000"/>
                <w:sz w:val="20"/>
                <w:szCs w:val="20"/>
                <w:lang w:eastAsia="ru-RU"/>
              </w:rPr>
              <w:tab/>
              <w:t>затвердження рішень щодо розпорядження основними засобами Товариства (списання, міни, відчуження) на будь-яку суму;</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41269D">
              <w:rPr>
                <w:rFonts w:ascii="Times New Roman" w:eastAsia="Times New Roman" w:hAnsi="Times New Roman" w:cs="Times New Roman"/>
                <w:color w:val="000000"/>
                <w:sz w:val="20"/>
                <w:szCs w:val="20"/>
                <w:lang w:eastAsia="ru-RU"/>
              </w:rPr>
              <w:t>39)</w:t>
            </w:r>
            <w:r w:rsidRPr="0041269D">
              <w:rPr>
                <w:rFonts w:ascii="Times New Roman" w:eastAsia="Times New Roman" w:hAnsi="Times New Roman" w:cs="Times New Roman"/>
                <w:color w:val="000000"/>
                <w:sz w:val="20"/>
                <w:szCs w:val="20"/>
                <w:lang w:eastAsia="ru-RU"/>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p w:rsidR="0041269D" w:rsidRPr="0041269D" w:rsidRDefault="0041269D" w:rsidP="0041269D">
      <w:pPr>
        <w:spacing w:after="0" w:line="240" w:lineRule="auto"/>
        <w:ind w:left="-142"/>
        <w:outlineLvl w:val="2"/>
        <w:rPr>
          <w:rFonts w:ascii="Times New Roman" w:eastAsia="Times New Roman" w:hAnsi="Times New Roman" w:cs="Times New Roman"/>
          <w:b/>
          <w:bCs/>
          <w:color w:val="000000"/>
          <w:sz w:val="20"/>
          <w:szCs w:val="20"/>
          <w:lang w:val="ru-RU" w:eastAsia="uk-UA"/>
        </w:rPr>
      </w:pPr>
      <w:r w:rsidRPr="0041269D">
        <w:rPr>
          <w:rFonts w:ascii="Times New Roman" w:eastAsia="Times New Roman" w:hAnsi="Times New Roman" w:cs="Times New Roman"/>
          <w:b/>
          <w:bCs/>
          <w:color w:val="000000"/>
          <w:sz w:val="20"/>
          <w:szCs w:val="20"/>
          <w:lang w:eastAsia="uk-UA"/>
        </w:rPr>
        <w:t>Чи проводилися засідання наглядової ради? Загальний опис прийнятих на них рішень</w:t>
      </w:r>
      <w:r w:rsidRPr="0041269D">
        <w:rPr>
          <w:rFonts w:ascii="Times New Roman" w:eastAsia="Times New Roman" w:hAnsi="Times New Roman" w:cs="Times New Roman"/>
          <w:b/>
          <w:bCs/>
          <w:color w:val="000000"/>
          <w:sz w:val="20"/>
          <w:szCs w:val="20"/>
          <w:lang w:val="ru-RU" w:eastAsia="uk-UA"/>
        </w:rPr>
        <w:t xml:space="preserve"> :</w:t>
      </w: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r w:rsidRPr="0041269D">
        <w:rPr>
          <w:rFonts w:ascii="Times New Roman" w:eastAsia="Times New Roman" w:hAnsi="Times New Roman" w:cs="Times New Roman"/>
          <w:bCs/>
          <w:color w:val="000000"/>
          <w:sz w:val="20"/>
          <w:szCs w:val="20"/>
          <w:lang w:val="ru-RU" w:eastAsia="uk-UA"/>
        </w:rPr>
        <w:t>Протягом 2022 року відбулося 2 засідання Наглядової ради.</w:t>
      </w: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r w:rsidRPr="0041269D">
        <w:rPr>
          <w:rFonts w:ascii="Times New Roman" w:eastAsia="Times New Roman" w:hAnsi="Times New Roman" w:cs="Times New Roman"/>
          <w:bCs/>
          <w:color w:val="000000"/>
          <w:sz w:val="20"/>
          <w:szCs w:val="20"/>
          <w:lang w:val="ru-RU" w:eastAsia="uk-UA"/>
        </w:rPr>
        <w:t>01.03.2022, кворум 100%</w:t>
      </w: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r w:rsidRPr="0041269D">
        <w:rPr>
          <w:rFonts w:ascii="Times New Roman" w:eastAsia="Times New Roman" w:hAnsi="Times New Roman" w:cs="Times New Roman"/>
          <w:bCs/>
          <w:color w:val="000000"/>
          <w:sz w:val="20"/>
          <w:szCs w:val="20"/>
          <w:lang w:val="ru-RU" w:eastAsia="uk-UA"/>
        </w:rPr>
        <w:t>Прийняті рішення щодо роботи підприємства в умовах війського стану .</w:t>
      </w: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r w:rsidRPr="0041269D">
        <w:rPr>
          <w:rFonts w:ascii="Times New Roman" w:eastAsia="Times New Roman" w:hAnsi="Times New Roman" w:cs="Times New Roman"/>
          <w:bCs/>
          <w:color w:val="000000"/>
          <w:sz w:val="20"/>
          <w:szCs w:val="20"/>
          <w:lang w:val="ru-RU" w:eastAsia="uk-UA"/>
        </w:rPr>
        <w:t>26.09.2021, кворум 100%</w:t>
      </w:r>
    </w:p>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ru-RU" w:eastAsia="uk-UA"/>
        </w:rPr>
      </w:pPr>
      <w:r w:rsidRPr="0041269D">
        <w:rPr>
          <w:rFonts w:ascii="Times New Roman" w:eastAsia="Times New Roman" w:hAnsi="Times New Roman" w:cs="Times New Roman"/>
          <w:bCs/>
          <w:color w:val="000000"/>
          <w:sz w:val="20"/>
          <w:szCs w:val="20"/>
          <w:lang w:val="ru-RU" w:eastAsia="uk-UA"/>
        </w:rPr>
        <w:t>Прийнято рішення щодо модернізації виробничого приміщення (будівля формовочного цеху), заміни в'їзних воріт, ремонту мостового крану г/п 10т.</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p>
    <w:p w:rsidR="0041269D" w:rsidRPr="0041269D" w:rsidRDefault="0041269D" w:rsidP="0041269D">
      <w:pPr>
        <w:spacing w:after="0" w:line="240" w:lineRule="auto"/>
        <w:ind w:left="-98"/>
        <w:outlineLvl w:val="2"/>
        <w:rPr>
          <w:rFonts w:ascii="Times New Roman" w:eastAsia="Times New Roman" w:hAnsi="Times New Roman" w:cs="Times New Roman"/>
          <w:b/>
          <w:bCs/>
          <w:sz w:val="20"/>
          <w:szCs w:val="20"/>
          <w:lang w:val="ru-RU" w:eastAsia="uk-UA"/>
        </w:rPr>
      </w:pPr>
    </w:p>
    <w:p w:rsidR="0041269D" w:rsidRPr="0041269D" w:rsidRDefault="0041269D" w:rsidP="0041269D">
      <w:pPr>
        <w:spacing w:after="0" w:line="240" w:lineRule="auto"/>
        <w:ind w:left="-98"/>
        <w:outlineLvl w:val="2"/>
        <w:rPr>
          <w:rFonts w:ascii="Times New Roman" w:eastAsia="Times New Roman" w:hAnsi="Times New Roman" w:cs="Times New Roman"/>
          <w:b/>
          <w:bCs/>
          <w:sz w:val="20"/>
          <w:szCs w:val="20"/>
          <w:lang w:val="ru-RU" w:eastAsia="uk-UA"/>
        </w:rPr>
      </w:pPr>
      <w:r w:rsidRPr="0041269D">
        <w:rPr>
          <w:rFonts w:ascii="Times New Roman" w:eastAsia="Times New Roman" w:hAnsi="Times New Roman" w:cs="Times New Roman"/>
          <w:b/>
          <w:bCs/>
          <w:sz w:val="20"/>
          <w:szCs w:val="20"/>
          <w:lang w:val="ru-RU" w:eastAsia="uk-UA"/>
        </w:rPr>
        <w:lastRenderedPageBreak/>
        <w:t>Процедури, що застосовуються при прийнятті наглядовою радою рішень; визначення, як діяльність наглядової ради зумовила зміни у фінансово-господарській діяльності товариства:</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Рішення Наглядової ради  приймаються  простою більшістю голосів членів ради, які беруть участь у засіданні та мають право голосу. Кожний член Наглядової раді має один голос. Засідання ради є правомочним, якщо в ньому бере участь більше половини ії складу. Постійний контроль за діяльністю Правління зумовила позитивні зміни у фінансово-господарській діяльності товариства.</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 xml:space="preserve">Комітети  в  складі  наглядової  ради (за наявності)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2"/>
        <w:gridCol w:w="574"/>
        <w:gridCol w:w="1288"/>
        <w:gridCol w:w="1330"/>
        <w:gridCol w:w="5137"/>
      </w:tblGrid>
      <w:tr w:rsidR="0041269D" w:rsidRPr="0041269D" w:rsidTr="0061515C">
        <w:trPr>
          <w:trHeight w:val="284"/>
        </w:trPr>
        <w:tc>
          <w:tcPr>
            <w:tcW w:w="2376"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28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33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Ні</w:t>
            </w:r>
          </w:p>
        </w:tc>
        <w:tc>
          <w:tcPr>
            <w:tcW w:w="5137" w:type="dxa"/>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Персональний склад комітетів</w:t>
            </w:r>
          </w:p>
        </w:tc>
      </w:tr>
      <w:tr w:rsidR="0041269D" w:rsidRPr="0041269D" w:rsidTr="0061515C">
        <w:trPr>
          <w:trHeight w:val="284"/>
        </w:trPr>
        <w:tc>
          <w:tcPr>
            <w:tcW w:w="2376"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З питань аудиту</w:t>
            </w:r>
          </w:p>
        </w:tc>
        <w:tc>
          <w:tcPr>
            <w:tcW w:w="128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c>
          <w:tcPr>
            <w:tcW w:w="5137" w:type="dxa"/>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en-US" w:eastAsia="uk-UA"/>
              </w:rPr>
            </w:pPr>
            <w:r w:rsidRPr="0041269D">
              <w:rPr>
                <w:rFonts w:ascii="Times New Roman" w:eastAsia="Times New Roman" w:hAnsi="Times New Roman" w:cs="Times New Roman"/>
                <w:bCs/>
                <w:color w:val="000000"/>
                <w:sz w:val="20"/>
                <w:szCs w:val="20"/>
                <w:lang w:val="en-US" w:eastAsia="uk-UA"/>
              </w:rPr>
              <w:t xml:space="preserve"> </w:t>
            </w:r>
          </w:p>
        </w:tc>
      </w:tr>
      <w:tr w:rsidR="0041269D" w:rsidRPr="0041269D" w:rsidTr="0061515C">
        <w:trPr>
          <w:trHeight w:val="284"/>
        </w:trPr>
        <w:tc>
          <w:tcPr>
            <w:tcW w:w="2376"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З питань призначень                    </w:t>
            </w:r>
          </w:p>
        </w:tc>
        <w:tc>
          <w:tcPr>
            <w:tcW w:w="128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w:t>
            </w:r>
          </w:p>
        </w:tc>
        <w:tc>
          <w:tcPr>
            <w:tcW w:w="133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X</w:t>
            </w:r>
          </w:p>
        </w:tc>
        <w:tc>
          <w:tcPr>
            <w:tcW w:w="5137" w:type="dxa"/>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w:t>
            </w:r>
          </w:p>
        </w:tc>
      </w:tr>
      <w:tr w:rsidR="0041269D" w:rsidRPr="0041269D" w:rsidTr="0061515C">
        <w:trPr>
          <w:trHeight w:val="284"/>
        </w:trPr>
        <w:tc>
          <w:tcPr>
            <w:tcW w:w="2376"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З винагород</w:t>
            </w:r>
          </w:p>
        </w:tc>
        <w:tc>
          <w:tcPr>
            <w:tcW w:w="128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33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c>
          <w:tcPr>
            <w:tcW w:w="5137" w:type="dxa"/>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en-US" w:eastAsia="uk-UA"/>
              </w:rPr>
            </w:pPr>
            <w:r w:rsidRPr="0041269D">
              <w:rPr>
                <w:rFonts w:ascii="Times New Roman" w:eastAsia="Times New Roman" w:hAnsi="Times New Roman" w:cs="Times New Roman"/>
                <w:bCs/>
                <w:color w:val="000000"/>
                <w:sz w:val="20"/>
                <w:szCs w:val="20"/>
                <w:lang w:val="en-US" w:eastAsia="uk-UA"/>
              </w:rPr>
              <w:t xml:space="preserve"> </w:t>
            </w:r>
          </w:p>
        </w:tc>
      </w:tr>
      <w:tr w:rsidR="0041269D" w:rsidRPr="0041269D" w:rsidTr="0061515C">
        <w:trPr>
          <w:trHeight w:val="284"/>
        </w:trPr>
        <w:tc>
          <w:tcPr>
            <w:tcW w:w="1802"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Інші (запишіть)                                        </w:t>
            </w:r>
          </w:p>
        </w:tc>
        <w:tc>
          <w:tcPr>
            <w:tcW w:w="3192" w:type="dxa"/>
            <w:gridSpan w:val="3"/>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комітетів не має</w:t>
            </w:r>
          </w:p>
        </w:tc>
        <w:tc>
          <w:tcPr>
            <w:tcW w:w="5137" w:type="dxa"/>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en-US" w:eastAsia="uk-UA"/>
              </w:rPr>
            </w:pPr>
            <w:r w:rsidRPr="0041269D">
              <w:rPr>
                <w:rFonts w:ascii="Times New Roman" w:eastAsia="Times New Roman" w:hAnsi="Times New Roman" w:cs="Times New Roman"/>
                <w:bCs/>
                <w:color w:val="000000"/>
                <w:sz w:val="20"/>
                <w:szCs w:val="20"/>
                <w:lang w:val="en-US" w:eastAsia="uk-UA"/>
              </w:rPr>
              <w:t xml:space="preserve"> </w:t>
            </w:r>
          </w:p>
        </w:tc>
      </w:tr>
    </w:tbl>
    <w:p w:rsidR="0041269D" w:rsidRPr="0041269D" w:rsidRDefault="0041269D" w:rsidP="0041269D">
      <w:pPr>
        <w:spacing w:after="0" w:line="240" w:lineRule="auto"/>
        <w:ind w:left="-142"/>
        <w:rPr>
          <w:rFonts w:ascii="Times New Roman" w:eastAsia="Times New Roman" w:hAnsi="Times New Roman" w:cs="Times New Roman"/>
          <w:b/>
          <w:sz w:val="20"/>
          <w:szCs w:val="20"/>
          <w:lang w:val="ru-RU" w:eastAsia="uk-UA"/>
        </w:rPr>
      </w:pPr>
    </w:p>
    <w:p w:rsidR="0041269D" w:rsidRPr="0041269D" w:rsidRDefault="0041269D" w:rsidP="0041269D">
      <w:pPr>
        <w:spacing w:after="0" w:line="240" w:lineRule="auto"/>
        <w:ind w:left="-142"/>
        <w:rPr>
          <w:rFonts w:ascii="Times New Roman" w:eastAsia="Times New Roman" w:hAnsi="Times New Roman" w:cs="Times New Roman"/>
          <w:sz w:val="24"/>
          <w:szCs w:val="24"/>
          <w:lang w:eastAsia="uk-UA"/>
        </w:rPr>
      </w:pPr>
      <w:r w:rsidRPr="0041269D">
        <w:rPr>
          <w:rFonts w:ascii="Times New Roman" w:eastAsia="Times New Roman" w:hAnsi="Times New Roman" w:cs="Times New Roman"/>
          <w:b/>
          <w:sz w:val="20"/>
          <w:szCs w:val="20"/>
          <w:lang w:val="ru-RU" w:eastAsia="uk-UA"/>
        </w:rPr>
        <w:t>Чи проведені засідання комітетів наглядової ради, загальний опис прийнятих на них рішень</w:t>
      </w:r>
      <w:r w:rsidRPr="0041269D">
        <w:rPr>
          <w:rFonts w:ascii="Times New Roman" w:eastAsia="Times New Roman" w:hAnsi="Times New Roman" w:cs="Times New Roman"/>
          <w:b/>
          <w:sz w:val="20"/>
          <w:szCs w:val="20"/>
          <w:lang w:eastAsia="uk-UA"/>
        </w:rPr>
        <w:t>:</w:t>
      </w:r>
      <w:r w:rsidRPr="0041269D">
        <w:rPr>
          <w:rFonts w:ascii="Times New Roman" w:eastAsia="Times New Roman" w:hAnsi="Times New Roman" w:cs="Times New Roman"/>
          <w:sz w:val="24"/>
          <w:szCs w:val="24"/>
          <w:lang w:eastAsia="uk-UA"/>
        </w:rPr>
        <w:t xml:space="preserve"> </w:t>
      </w:r>
    </w:p>
    <w:p w:rsidR="0041269D" w:rsidRPr="0041269D" w:rsidRDefault="0041269D" w:rsidP="0041269D">
      <w:pPr>
        <w:spacing w:after="0" w:line="240" w:lineRule="auto"/>
        <w:ind w:left="-142"/>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Cs/>
          <w:sz w:val="20"/>
          <w:szCs w:val="20"/>
          <w:lang w:eastAsia="uk-UA"/>
        </w:rPr>
        <w:t>комітетів не має</w:t>
      </w:r>
    </w:p>
    <w:p w:rsidR="0041269D" w:rsidRPr="0041269D" w:rsidRDefault="0041269D" w:rsidP="0041269D">
      <w:pPr>
        <w:spacing w:after="0" w:line="240" w:lineRule="auto"/>
        <w:ind w:left="-142"/>
        <w:rPr>
          <w:rFonts w:ascii="Times New Roman" w:eastAsia="Times New Roman" w:hAnsi="Times New Roman" w:cs="Times New Roman"/>
          <w:b/>
          <w:sz w:val="20"/>
          <w:szCs w:val="20"/>
          <w:lang w:val="ru-RU" w:eastAsia="uk-UA"/>
        </w:rPr>
      </w:pPr>
    </w:p>
    <w:p w:rsidR="0041269D" w:rsidRPr="0041269D" w:rsidRDefault="0041269D" w:rsidP="0041269D">
      <w:pPr>
        <w:spacing w:after="0" w:line="240" w:lineRule="auto"/>
        <w:ind w:left="-142"/>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У разі проведення оцінки роботи комітетів зазначається інформація щодо їх компетентності та ефективності :</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en-US" w:eastAsia="uk-UA"/>
        </w:rPr>
        <w:t>комітетів не має</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469"/>
      </w:tblGrid>
      <w:tr w:rsidR="0041269D" w:rsidRPr="0041269D" w:rsidTr="0061515C">
        <w:tc>
          <w:tcPr>
            <w:tcW w:w="10137" w:type="dxa"/>
            <w:gridSpan w:val="2"/>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sz w:val="20"/>
                <w:szCs w:val="20"/>
                <w:lang w:val="ru-RU" w:eastAsia="uk-UA"/>
              </w:rPr>
              <w:t>Інформація про діяльність наглядової ради та оцінка її роботи</w:t>
            </w:r>
          </w:p>
        </w:tc>
      </w:tr>
      <w:tr w:rsidR="0041269D" w:rsidRPr="0041269D" w:rsidTr="0061515C">
        <w:tc>
          <w:tcPr>
            <w:tcW w:w="1668" w:type="dxa"/>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sz w:val="20"/>
                <w:szCs w:val="20"/>
                <w:lang w:val="ru-RU" w:eastAsia="uk-UA"/>
              </w:rPr>
              <w:t>Оцінка роботи наглядової ради</w:t>
            </w:r>
          </w:p>
        </w:tc>
        <w:tc>
          <w:tcPr>
            <w:tcW w:w="8469" w:type="dxa"/>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val="en-US" w:eastAsia="uk-UA"/>
              </w:rPr>
            </w:pPr>
            <w:r w:rsidRPr="0041269D">
              <w:rPr>
                <w:rFonts w:ascii="Times New Roman" w:eastAsia="Times New Roman" w:hAnsi="Times New Roman" w:cs="Times New Roman"/>
                <w:bCs/>
                <w:color w:val="000000"/>
                <w:sz w:val="20"/>
                <w:szCs w:val="20"/>
                <w:lang w:eastAsia="uk-UA"/>
              </w:rPr>
              <w:t>Задовільна</w:t>
            </w:r>
          </w:p>
        </w:tc>
      </w:tr>
    </w:tbl>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Які з  вимог до членів наглядової ради викладені у внутрішніх документах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Ні</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Галузеві знання і досвід роботи в галузі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Знання у сфері фінансів і менеджменту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Особисті якості (чесність, відповідальність)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Відсутність конфлікту інтересів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Граничний вік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Відсутні будь-які вимоги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r>
      <w:tr w:rsidR="0041269D" w:rsidRPr="0041269D" w:rsidTr="0061515C">
        <w:trPr>
          <w:trHeight w:val="284"/>
        </w:trPr>
        <w:tc>
          <w:tcPr>
            <w:tcW w:w="1606"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r>
    </w:tbl>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Коли останній  раз  було обрано нового члена наглядової ради, яким чином він ознайомився зі своїми правами та обов'язками?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6"/>
        <w:gridCol w:w="5175"/>
        <w:gridCol w:w="1683"/>
        <w:gridCol w:w="1673"/>
      </w:tblGrid>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Ні</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Новий член наглядової ради самостійно ознайомився із змістом внутрішніх документів акціонерного товариства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Було проведено засідання наглядової ради, на якому нового члена наглядової ради ознайомили з його правами та обов'язками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Для нового члена наглядової ради було організовано спеціальне навчання (з корпоративного управління або фінансового менеджменту)</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81"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Усіх членів наглядової ради було переобрано на повторний строк або не було обрано нового члена </w:t>
            </w:r>
          </w:p>
        </w:tc>
        <w:tc>
          <w:tcPr>
            <w:tcW w:w="168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3"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1606"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Інше (запишіть)                                                                          </w:t>
            </w:r>
          </w:p>
        </w:tc>
        <w:tc>
          <w:tcPr>
            <w:tcW w:w="8531" w:type="dxa"/>
            <w:gridSpan w:val="3"/>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Як визначається  розмір винагороди членів наглядової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
        <w:gridCol w:w="5767"/>
        <w:gridCol w:w="1708"/>
        <w:gridCol w:w="1700"/>
      </w:tblGrid>
      <w:tr w:rsidR="0041269D" w:rsidRPr="0041269D" w:rsidTr="0061515C">
        <w:trPr>
          <w:trHeight w:val="284"/>
        </w:trPr>
        <w:tc>
          <w:tcPr>
            <w:tcW w:w="672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70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7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Ні</w:t>
            </w:r>
          </w:p>
        </w:tc>
      </w:tr>
      <w:tr w:rsidR="0041269D" w:rsidRPr="0041269D" w:rsidTr="0061515C">
        <w:trPr>
          <w:trHeight w:val="284"/>
        </w:trPr>
        <w:tc>
          <w:tcPr>
            <w:tcW w:w="672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Винагорода є фіксованою сумою                          </w:t>
            </w:r>
          </w:p>
        </w:tc>
        <w:tc>
          <w:tcPr>
            <w:tcW w:w="170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c>
          <w:tcPr>
            <w:tcW w:w="17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2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Винагорода є відсотком від чистого прибутку або збільшення ринкової вартості акцій </w:t>
            </w:r>
          </w:p>
        </w:tc>
        <w:tc>
          <w:tcPr>
            <w:tcW w:w="170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7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2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Винагорода виплачується у вигляді цінних паперів товариства</w:t>
            </w:r>
          </w:p>
        </w:tc>
        <w:tc>
          <w:tcPr>
            <w:tcW w:w="170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ru-RU" w:eastAsia="uk-UA"/>
              </w:rPr>
              <w:t xml:space="preserve"> </w:t>
            </w:r>
          </w:p>
        </w:tc>
        <w:tc>
          <w:tcPr>
            <w:tcW w:w="17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r>
      <w:tr w:rsidR="0041269D" w:rsidRPr="0041269D" w:rsidTr="0061515C">
        <w:trPr>
          <w:trHeight w:val="284"/>
        </w:trPr>
        <w:tc>
          <w:tcPr>
            <w:tcW w:w="672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Члени наглядової ради не отримують винагороди          </w:t>
            </w:r>
          </w:p>
        </w:tc>
        <w:tc>
          <w:tcPr>
            <w:tcW w:w="170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X</w:t>
            </w:r>
          </w:p>
        </w:tc>
        <w:tc>
          <w:tcPr>
            <w:tcW w:w="17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 xml:space="preserve"> </w:t>
            </w:r>
          </w:p>
        </w:tc>
      </w:tr>
      <w:tr w:rsidR="0041269D" w:rsidRPr="0041269D" w:rsidTr="0061515C">
        <w:trPr>
          <w:trHeight w:val="284"/>
        </w:trPr>
        <w:tc>
          <w:tcPr>
            <w:tcW w:w="962"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Інше                                     </w:t>
            </w:r>
          </w:p>
        </w:tc>
        <w:tc>
          <w:tcPr>
            <w:tcW w:w="9175" w:type="dxa"/>
            <w:gridSpan w:val="3"/>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val="en-US" w:eastAsia="uk-UA"/>
              </w:rPr>
              <w:t>д/н</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Інформація про виконавчий орган</w:t>
      </w:r>
    </w:p>
    <w:p w:rsidR="0041269D" w:rsidRPr="0041269D" w:rsidRDefault="0041269D" w:rsidP="0041269D">
      <w:pPr>
        <w:spacing w:before="100" w:beforeAutospacing="1" w:after="100" w:afterAutospacing="1" w:line="240" w:lineRule="auto"/>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val="en-US" w:eastAsia="ru-RU"/>
        </w:rPr>
        <w:t>Склад</w:t>
      </w:r>
      <w:r w:rsidRPr="0041269D">
        <w:rPr>
          <w:rFonts w:ascii="Times New Roman" w:eastAsia="Times New Roman" w:hAnsi="Times New Roman" w:cs="Times New Roman"/>
          <w:b/>
          <w:color w:val="000000"/>
          <w:sz w:val="20"/>
          <w:szCs w:val="20"/>
          <w:lang w:eastAsia="ru-RU"/>
        </w:rPr>
        <w:t xml:space="preserve"> виконавчого органу</w:t>
      </w:r>
    </w:p>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W w:w="10179" w:type="dxa"/>
        <w:tblInd w:w="-127" w:type="dxa"/>
        <w:tblLayout w:type="fixed"/>
        <w:tblCellMar>
          <w:top w:w="15" w:type="dxa"/>
          <w:left w:w="15" w:type="dxa"/>
          <w:bottom w:w="15" w:type="dxa"/>
          <w:right w:w="15" w:type="dxa"/>
        </w:tblCellMar>
        <w:tblLook w:val="0000" w:firstRow="0" w:lastRow="0" w:firstColumn="0" w:lastColumn="0" w:noHBand="0" w:noVBand="0"/>
      </w:tblPr>
      <w:tblGrid>
        <w:gridCol w:w="4496"/>
        <w:gridCol w:w="5683"/>
      </w:tblGrid>
      <w:tr w:rsidR="0041269D" w:rsidRPr="0041269D" w:rsidTr="0061515C">
        <w:tc>
          <w:tcPr>
            <w:tcW w:w="449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Персональний склад виконавчого органу</w:t>
            </w:r>
          </w:p>
        </w:tc>
        <w:tc>
          <w:tcPr>
            <w:tcW w:w="568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Функціональні обов'язки</w:t>
            </w:r>
          </w:p>
        </w:tc>
      </w:tr>
      <w:tr w:rsidR="0041269D" w:rsidRPr="0041269D" w:rsidTr="0061515C">
        <w:tc>
          <w:tcPr>
            <w:tcW w:w="449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Генеральний директор Дженкова Яна Петрiвна</w:t>
            </w:r>
          </w:p>
        </w:tc>
        <w:tc>
          <w:tcPr>
            <w:tcW w:w="568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укладати цивільно-правові угоди з правом одноособового їх підпису;</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видавати довіреності на здійснення дій від імені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відкривати та закривати у банківських установах поточні та інші рахунки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підписувати фінансові, банківські, процесуальні та інші документи;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видавати накази та розпорядження, які є обов'язковими дія виконання усіма працівниками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здійснювати інші дії згідно з рішеннями Загальних зборів. Наглядової ради;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приймати рішення щодо призначення керівників структурних одиниць;</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представляє виконавчий орган у взаємовідносинах з іншими органами управління та контролю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укладає цивільно-правові угоди з правом одноособового їх підпису;</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видає довіреності на здійснення дій від Імені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відкриває та закриває у банківських установах поточні та інші рахунки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підписує фінансові, банківські, процесуальні та інші документи;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видає накази та розпорядження, які є обов'язковими для виконання усіма працівниками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здійснює інші дії згідно з рішеннями Загальних зборів. Наглядової ради;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приймає рішення щодо призначення керівників структурних одиниць, філій та представництв;</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 xml:space="preserve">організує виконання планів діяльності Товариства, </w:t>
            </w:r>
            <w:r w:rsidRPr="0041269D">
              <w:rPr>
                <w:rFonts w:ascii="Times New Roman" w:eastAsia="Times New Roman" w:hAnsi="Times New Roman" w:cs="Times New Roman"/>
                <w:color w:val="000000"/>
                <w:sz w:val="20"/>
                <w:szCs w:val="20"/>
                <w:lang w:eastAsia="uk-UA"/>
              </w:rPr>
              <w:lastRenderedPageBreak/>
              <w:t>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організує збереження майна Товариства і його належне використання;</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організує ведення в Товаристві бухгалтерського обліку та статистичної звітності;</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Генеральний директор Товариства має право виключно на підставі відповідного рішення Наглядової ради:</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r w:rsidRPr="0041269D">
              <w:rPr>
                <w:rFonts w:ascii="Times New Roman" w:eastAsia="Times New Roman" w:hAnsi="Times New Roman" w:cs="Times New Roman"/>
                <w:color w:val="000000"/>
                <w:sz w:val="20"/>
                <w:szCs w:val="20"/>
                <w:lang w:eastAsia="uk-UA"/>
              </w:rPr>
              <w:t>"</w:t>
            </w:r>
            <w:r w:rsidRPr="0041269D">
              <w:rPr>
                <w:rFonts w:ascii="Times New Roman" w:eastAsia="Times New Roman" w:hAnsi="Times New Roman" w:cs="Times New Roman"/>
                <w:color w:val="000000"/>
                <w:sz w:val="20"/>
                <w:szCs w:val="20"/>
                <w:lang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jc w:val="center"/>
              <w:rPr>
                <w:rFonts w:ascii="Times New Roman" w:eastAsia="Times New Roman" w:hAnsi="Times New Roman" w:cs="Times New Roman"/>
                <w:color w:val="000000"/>
                <w:sz w:val="20"/>
                <w:szCs w:val="20"/>
                <w:lang w:eastAsia="uk-UA"/>
              </w:rPr>
            </w:pP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3"/>
        <w:gridCol w:w="7194"/>
      </w:tblGrid>
      <w:tr w:rsidR="0041269D" w:rsidRPr="0041269D" w:rsidTr="0061515C">
        <w:tc>
          <w:tcPr>
            <w:tcW w:w="2943" w:type="dxa"/>
          </w:tcPr>
          <w:p w:rsidR="0041269D" w:rsidRPr="0041269D" w:rsidRDefault="0041269D" w:rsidP="0041269D">
            <w:pPr>
              <w:spacing w:after="0" w:line="240" w:lineRule="auto"/>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Чи проведені засідання виконавчого органу:</w:t>
            </w:r>
            <w:r w:rsidRPr="0041269D">
              <w:rPr>
                <w:rFonts w:ascii="Times New Roman" w:eastAsia="Times New Roman" w:hAnsi="Times New Roman" w:cs="Times New Roman"/>
                <w:b/>
                <w:sz w:val="20"/>
                <w:szCs w:val="20"/>
                <w:lang w:val="ru-RU" w:eastAsia="uk-UA"/>
              </w:rPr>
              <w:br/>
              <w:t>загальний опис прийнятих на них рішень;</w:t>
            </w:r>
            <w:r w:rsidRPr="0041269D">
              <w:rPr>
                <w:rFonts w:ascii="Times New Roman" w:eastAsia="Times New Roman" w:hAnsi="Times New Roman" w:cs="Times New Roman"/>
                <w:b/>
                <w:sz w:val="20"/>
                <w:szCs w:val="20"/>
                <w:lang w:val="ru-RU" w:eastAsia="uk-UA"/>
              </w:rPr>
              <w:br/>
              <w:t>інформація про результати роботи виконавчого органу;</w:t>
            </w:r>
            <w:r w:rsidRPr="0041269D">
              <w:rPr>
                <w:rFonts w:ascii="Times New Roman" w:eastAsia="Times New Roman" w:hAnsi="Times New Roman" w:cs="Times New Roman"/>
                <w:b/>
                <w:sz w:val="20"/>
                <w:szCs w:val="20"/>
                <w:lang w:val="ru-RU" w:eastAsia="uk-UA"/>
              </w:rPr>
              <w:br/>
              <w:t>визначення, як діяльність виконавчого органу зумовила зміни у фінансово-</w:t>
            </w:r>
            <w:r w:rsidRPr="0041269D">
              <w:rPr>
                <w:rFonts w:ascii="Times New Roman" w:eastAsia="Times New Roman" w:hAnsi="Times New Roman" w:cs="Times New Roman"/>
                <w:b/>
                <w:sz w:val="20"/>
                <w:szCs w:val="20"/>
                <w:lang w:val="ru-RU" w:eastAsia="uk-UA"/>
              </w:rPr>
              <w:lastRenderedPageBreak/>
              <w:t>господарській діяльності товариства.</w:t>
            </w:r>
          </w:p>
        </w:tc>
        <w:tc>
          <w:tcPr>
            <w:tcW w:w="7194" w:type="dxa"/>
          </w:tcPr>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lastRenderedPageBreak/>
              <w:t>Засідання виконавчого органу не проводились, оскільки виконавчий орган є одноосібним.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Діяльність виконавчого органу спрямована на підтримку інтересів товариства та позитивно впливає на фінансово-господарську діяльність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Діяльність виконавчого органу відповідає вимогам Статуту  та чинного законодавства України.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tc>
      </w:tr>
      <w:tr w:rsidR="0041269D" w:rsidRPr="0041269D" w:rsidTr="0061515C">
        <w:tc>
          <w:tcPr>
            <w:tcW w:w="2943" w:type="dxa"/>
          </w:tcPr>
          <w:p w:rsidR="0041269D" w:rsidRPr="0041269D" w:rsidRDefault="0041269D" w:rsidP="0041269D">
            <w:pPr>
              <w:spacing w:after="0" w:line="240" w:lineRule="auto"/>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lastRenderedPageBreak/>
              <w:t>Оцінка роботи виконавчого органу</w:t>
            </w:r>
          </w:p>
        </w:tc>
        <w:tc>
          <w:tcPr>
            <w:tcW w:w="7194" w:type="dxa"/>
          </w:tcPr>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Роботу Генерального Директора ПРАТ "ПРОМЕНЕРГОВУЗОЛ"  визнано задовiльною та такою, що вiдповiдає метi та напрямкам дiяльностi Товариства i положенням його установчих документiв.</w:t>
            </w: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after="0" w:line="240" w:lineRule="auto"/>
        <w:jc w:val="center"/>
        <w:rPr>
          <w:rFonts w:ascii="Times New Roman" w:eastAsia="Times New Roman" w:hAnsi="Times New Roman" w:cs="Times New Roman"/>
          <w:b/>
          <w:color w:val="000000"/>
          <w:sz w:val="28"/>
          <w:szCs w:val="28"/>
          <w:lang w:eastAsia="uk-UA"/>
        </w:rPr>
      </w:pPr>
      <w:r w:rsidRPr="0041269D">
        <w:rPr>
          <w:rFonts w:ascii="Times New Roman" w:eastAsia="Times New Roman" w:hAnsi="Times New Roman" w:cs="Times New Roman"/>
          <w:b/>
          <w:color w:val="000000"/>
          <w:sz w:val="28"/>
          <w:szCs w:val="28"/>
          <w:lang w:eastAsia="uk-UA"/>
        </w:rPr>
        <w:lastRenderedPageBreak/>
        <w:t>Додаткова інформація про наглядову раду та виконавчий орган емітента</w:t>
      </w: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 фізичні особи - Голова та члени Наглядової ради, Генеральний Директор.</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Посадовими особами органів Товариства не можуть бути народні депутати України, члени Кабінету Міністрів України, керівники центральних та місцевих органів виконавчої влади, органів місцевого самоврядування, військовослужбовці, нотаріуси, посадові особи органів прокуратури, суду, служби безпеки, внутрішніх справ, державні службовці, крім випадків, коли вони виконують функції з управління корпоративними правами держави та представляють інтереси держави або територіальної громади в Наглядовій раді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Особи, які мають непогашену судимість за злочини проти власності, службові чи господарські злочини, не можуть бути посадовими особами органів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Посадовим особам органів Товариства виплачується винагорода тільки на умовах, які встановлюються цивільно-правовими договорами або (контрактами), укладеними із ними.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повинні діяти в інтересах Товариства, дотримуватися вимог законодавства, положень Статуту та інших документів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несуть відповідальність перед Товариством за збитки, завдані Товариству своїми діями (бездіяльністю), згідно із законом.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відповідають за шкоду, заподіяну ними Товариству , в межах і порядку, передбачених законом та Статутом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Товариство має право вимагати від посадових осіб Товариства відшкодування збитків, нанесених Товариству внаслідок порушення ними своїх обов'язків та допущення халатності (невиконання чи неналежне виконання покладених на посадову особу обов'язків, що завдало по необережності шкоди Товариству ), у повному обсязі, включаючи упущену вигоду Товариству у розмірі її повної та справедливої ринкової вартості в порядку, визначеному законодавством України.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 разі якщо відповідальність згідно із законодавством України несуть кілька осіб, їх відповідальність перед Товариством є солідарною.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не мають права розголошувати комерційну таємницю та конфіденційну інформацію про діяльність Товариства крім випадків, передбачених законом.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забезпечують членам Наглядової ради доступ до всієї інформації, що стосується діяльності Товариства в межах, встановлених законодавством України та Статутом Товариства Особи, які при цьому отримали доступ до інформації з обмеженим доступом, несуть відповідальність за її неправомірне використання.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Посадові особи органів Товариства на вимогу аудитора (аудиторської фірми) зобов'язані надати документи про фінансово-господарську діяльність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5) опис основних характеристик систем внутрішнього контролю і управління ризиками емітента</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sz w:val="20"/>
          <w:szCs w:val="20"/>
          <w:lang w:val="ru-RU" w:eastAsia="uk-UA"/>
        </w:rPr>
      </w:pPr>
      <w:r w:rsidRPr="0041269D">
        <w:rPr>
          <w:rFonts w:ascii="Times New Roman" w:eastAsia="Times New Roman" w:hAnsi="Times New Roman" w:cs="Times New Roman"/>
          <w:b/>
          <w:bCs/>
          <w:sz w:val="20"/>
          <w:szCs w:val="20"/>
          <w:lang w:val="ru-RU" w:eastAsia="uk-UA"/>
        </w:rPr>
        <w:t>Опис основних характеристик систем внутрішнього контролю і управління ризиками емітента:</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У Товаристві запроваджується ефективна система внутрішнього контролю за достовірністю інформації, що розкривається товариством, в межах якої: виконавчий орган несе відповідальність за достовірність бухгалтерського обліку, фінансової та не фінансової інформації; ревізійна комісія забезпечує здійснення належного контролю за фінансово-господарською діяльністю товариства; наглядова рада забезпечує належний контроль за достовірністю інформації, що розкривається Товариством.</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Річні звіти, а також фінансова звітність Товариства до їх оприлюднення та (або) подання на розгляд загальних зборів акціонерів надаються Наглядовій раді для їх розгляду та підготовки висновків і пропозицій. </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Товариство використовує сучасні засоби оприлюднення та поширення інформації, в тому числі через мережу Інтернет. На власному веб-сайті у мережі Інтернет товариство оперативно розміщує, зокрема, річні звіти, особливу інформацію, інформацію, що стосується загальних зборів акціонерів (включаючи повідомлення про проведення загальних зборів акціонерів, протоколи лічильної комісії про підсумки голосування з кожного питання порядку денного).</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Товариство має чітко визначену інформаційну політику, спрямовану на розкриття інформації шляхом її донесення до відома всіх заінтересованих в отриманні інформації осіб в обсязі, необхідному для прийняття зважених рішень. Інформаційну політику товариства визначається з врахуванням потреб товариства у захисті конфіденційної інформації та комерційної таємниці.</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Контроль за фінансово-господарською діяльністю товариства здійснюється через механізми внутрішнього контролю:</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Наглядова рада. </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При здійсненні внутрішнього контролю використовуються різні методи, вони включають в себе такі елементи, як:</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1) бухгалтерський фінансовий облік (інвентаризація і документація, рахунки і подвійний запис);</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 бухгалтерський управлінський облік (розподіл обов'язків, нормування витрат);</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3) контроль,</w:t>
      </w:r>
      <w:r w:rsidRPr="0041269D">
        <w:rPr>
          <w:rFonts w:ascii="Times New Roman" w:eastAsia="Times New Roman" w:hAnsi="Times New Roman" w:cs="Times New Roman"/>
          <w:bCs/>
          <w:sz w:val="20"/>
          <w:szCs w:val="20"/>
          <w:lang w:eastAsia="uk-UA"/>
        </w:rPr>
        <w:tab/>
        <w:t>ревізія</w:t>
      </w:r>
      <w:r w:rsidRPr="0041269D">
        <w:rPr>
          <w:rFonts w:ascii="Times New Roman" w:eastAsia="Times New Roman" w:hAnsi="Times New Roman" w:cs="Times New Roman"/>
          <w:bCs/>
          <w:sz w:val="20"/>
          <w:szCs w:val="20"/>
          <w:lang w:eastAsia="uk-UA"/>
        </w:rPr>
        <w:tab/>
        <w:t>(перевірка</w:t>
      </w:r>
      <w:r w:rsidRPr="0041269D">
        <w:rPr>
          <w:rFonts w:ascii="Times New Roman" w:eastAsia="Times New Roman" w:hAnsi="Times New Roman" w:cs="Times New Roman"/>
          <w:bCs/>
          <w:sz w:val="20"/>
          <w:szCs w:val="20"/>
          <w:lang w:eastAsia="uk-UA"/>
        </w:rPr>
        <w:tab/>
        <w:t>документів,</w:t>
      </w:r>
      <w:r w:rsidRPr="0041269D">
        <w:rPr>
          <w:rFonts w:ascii="Times New Roman" w:eastAsia="Times New Roman" w:hAnsi="Times New Roman" w:cs="Times New Roman"/>
          <w:bCs/>
          <w:sz w:val="20"/>
          <w:szCs w:val="20"/>
          <w:lang w:eastAsia="uk-UA"/>
        </w:rPr>
        <w:tab/>
        <w:t>перевірка</w:t>
      </w:r>
      <w:r w:rsidRPr="0041269D">
        <w:rPr>
          <w:rFonts w:ascii="Times New Roman" w:eastAsia="Times New Roman" w:hAnsi="Times New Roman" w:cs="Times New Roman"/>
          <w:bCs/>
          <w:sz w:val="20"/>
          <w:szCs w:val="20"/>
          <w:lang w:eastAsia="uk-UA"/>
        </w:rPr>
        <w:tab/>
        <w:t>вірності арифметичних розрахунків, перевірка дотримання правил обліку окремих господарських операцій, інвентаризація, усне опитування персоналу, підтвердження і простежування).</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Всі перераховані вище методи становлять єдину систему і використовуються в цілях управління підприємством.</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Метою управління ризиками є їхня мінімізація або мінімізація їхніх наслідків. Наражання на фінансові ризики виникає в процесі звичайної діяльності Товариства.</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Основні фінансові інструменти підприємства, які несуть в собі фінансові ризики, включають грошові кошти, дебіторську заборгованість, кредиторську заборгованість, та піддаються наступним фінансовим ризикам:</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w:t>
      </w:r>
      <w:r w:rsidRPr="0041269D">
        <w:rPr>
          <w:rFonts w:ascii="Times New Roman" w:eastAsia="Times New Roman" w:hAnsi="Times New Roman" w:cs="Times New Roman"/>
          <w:bCs/>
          <w:sz w:val="20"/>
          <w:szCs w:val="20"/>
          <w:lang w:eastAsia="uk-UA"/>
        </w:rPr>
        <w:tab/>
        <w:t>ринковий ризик: зміни на ринку можуть істотно вплинути на активи/зобов'язання. Ринковий ризик складається з ризику процентної ставки і цінового ризику;</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w:t>
      </w:r>
      <w:r w:rsidRPr="0041269D">
        <w:rPr>
          <w:rFonts w:ascii="Times New Roman" w:eastAsia="Times New Roman" w:hAnsi="Times New Roman" w:cs="Times New Roman"/>
          <w:bCs/>
          <w:sz w:val="20"/>
          <w:szCs w:val="20"/>
          <w:lang w:eastAsia="uk-UA"/>
        </w:rPr>
        <w:tab/>
        <w:t>ризик втрати ліквідності: товариство може не виконати своїх зобов'язань з причини недостатності (дефіциту) обігових коштів; тож за певних несприятливих обставин, можебутизмушенепродатисвоїактивизабільшнизькоюціною,ніжїхнясправедлива вартість, з метою погашення зобов'язань;</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w:t>
      </w:r>
      <w:r w:rsidRPr="0041269D">
        <w:rPr>
          <w:rFonts w:ascii="Times New Roman" w:eastAsia="Times New Roman" w:hAnsi="Times New Roman" w:cs="Times New Roman"/>
          <w:bCs/>
          <w:sz w:val="20"/>
          <w:szCs w:val="20"/>
          <w:lang w:eastAsia="uk-UA"/>
        </w:rPr>
        <w:tab/>
        <w:t>кредитний ризик: товариство може зазнати збитків у разі невиконання фінансових зобов'язань контрагентами (дебіторами).</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Крім зазначених вище, суттєвий вплив на діяльність Товариства можуть мати такі зовнішні ризики, як:</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нестабільність, суперечливість законодавства;</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непередбачені дії державних органів;</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нестабільність економічної (фінансової, податкової, зовнішньоекономічної і ін.) політики;</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непередбачена зміна кон'юнктури внутрішнього і зовнішнього ринку;</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непередбачені дії конкурентів.</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Менеджмент приймає рішенняз мінімазації ризиків,спираючисьна власні знання та досвід, тазастосовуючинаявні ресурси.</w:t>
      </w: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sz w:val="20"/>
          <w:szCs w:val="20"/>
          <w:lang w:eastAsia="uk-UA"/>
        </w:rPr>
        <w:lastRenderedPageBreak/>
        <w:t>Чи створено у вашому акціонерному товаристві ревізійну комісію або введено посаду ревізора?</w:t>
      </w:r>
      <w:r w:rsidRPr="0041269D">
        <w:rPr>
          <w:rFonts w:ascii="Times New Roman" w:eastAsia="Times New Roman" w:hAnsi="Times New Roman" w:cs="Times New Roman"/>
          <w:sz w:val="20"/>
          <w:szCs w:val="20"/>
          <w:lang w:eastAsia="uk-UA"/>
        </w:rPr>
        <w:t xml:space="preserve"> </w:t>
      </w:r>
      <w:r w:rsidRPr="0041269D">
        <w:rPr>
          <w:rFonts w:ascii="Times New Roman" w:eastAsia="Times New Roman" w:hAnsi="Times New Roman" w:cs="Times New Roman"/>
          <w:b/>
          <w:bCs/>
          <w:sz w:val="20"/>
          <w:szCs w:val="20"/>
          <w:lang w:eastAsia="uk-UA"/>
        </w:rPr>
        <w:t>(так, створено ревізійну комісію / так, введено посаду ревізора / ні)</w:t>
      </w:r>
      <w:r w:rsidRPr="0041269D">
        <w:rPr>
          <w:rFonts w:ascii="Times New Roman" w:eastAsia="Times New Roman" w:hAnsi="Times New Roman" w:cs="Times New Roman"/>
          <w:sz w:val="20"/>
          <w:szCs w:val="20"/>
          <w:lang w:eastAsia="uk-UA"/>
        </w:rPr>
        <w:t xml:space="preserve"> </w:t>
      </w:r>
      <w:r w:rsidRPr="0041269D">
        <w:rPr>
          <w:rFonts w:ascii="Times New Roman" w:eastAsia="Times New Roman" w:hAnsi="Times New Roman" w:cs="Times New Roman"/>
          <w:b/>
          <w:bCs/>
          <w:color w:val="000000"/>
          <w:sz w:val="20"/>
          <w:szCs w:val="20"/>
          <w:lang w:eastAsia="uk-UA"/>
        </w:rPr>
        <w:t xml:space="preserve">  </w:t>
      </w:r>
      <w:r w:rsidRPr="0041269D">
        <w:rPr>
          <w:rFonts w:ascii="Times New Roman" w:eastAsia="Times New Roman" w:hAnsi="Times New Roman" w:cs="Times New Roman"/>
          <w:bCs/>
          <w:color w:val="000000"/>
          <w:sz w:val="20"/>
          <w:szCs w:val="20"/>
          <w:u w:val="single"/>
          <w:lang w:val="ru-RU" w:eastAsia="uk-UA"/>
        </w:rPr>
        <w:t>Ні</w:t>
      </w:r>
    </w:p>
    <w:p w:rsidR="0041269D" w:rsidRPr="0041269D" w:rsidRDefault="0041269D" w:rsidP="0041269D">
      <w:pPr>
        <w:spacing w:before="100" w:beforeAutospacing="1" w:after="100" w:afterAutospacing="1" w:line="240" w:lineRule="auto"/>
        <w:jc w:val="both"/>
        <w:rPr>
          <w:rFonts w:ascii="Times New Roman" w:eastAsia="Times New Roman" w:hAnsi="Times New Roman" w:cs="Times New Roman"/>
          <w:b/>
          <w:color w:val="000000"/>
          <w:sz w:val="20"/>
          <w:szCs w:val="20"/>
          <w:lang w:val="ru-RU" w:eastAsia="ru-RU"/>
        </w:rPr>
      </w:pPr>
      <w:r w:rsidRPr="0041269D">
        <w:rPr>
          <w:rFonts w:ascii="Times New Roman" w:eastAsia="Times New Roman" w:hAnsi="Times New Roman" w:cs="Times New Roman"/>
          <w:b/>
          <w:sz w:val="20"/>
          <w:szCs w:val="20"/>
          <w:lang w:val="ru-RU" w:eastAsia="ru-RU"/>
        </w:rPr>
        <w:t>Якщо в товаристві створено ревізійну комісію:</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 xml:space="preserve">Кількість членів ревізійної комісії </w:t>
      </w:r>
      <w:r w:rsidRPr="0041269D">
        <w:rPr>
          <w:rFonts w:ascii="Times New Roman" w:eastAsia="Times New Roman" w:hAnsi="Times New Roman" w:cs="Times New Roman"/>
          <w:b/>
          <w:bCs/>
          <w:color w:val="000000"/>
          <w:sz w:val="20"/>
          <w:szCs w:val="20"/>
          <w:u w:val="single"/>
          <w:lang w:eastAsia="uk-UA"/>
        </w:rPr>
        <w:t xml:space="preserve"> </w:t>
      </w:r>
      <w:r w:rsidRPr="0041269D">
        <w:rPr>
          <w:rFonts w:ascii="Times New Roman" w:eastAsia="Times New Roman" w:hAnsi="Times New Roman" w:cs="Times New Roman"/>
          <w:bCs/>
          <w:color w:val="000000"/>
          <w:sz w:val="20"/>
          <w:szCs w:val="20"/>
          <w:u w:val="single"/>
          <w:lang w:val="ru-RU" w:eastAsia="uk-UA"/>
        </w:rPr>
        <w:t>0</w:t>
      </w:r>
      <w:r w:rsidRPr="0041269D">
        <w:rPr>
          <w:rFonts w:ascii="Times New Roman" w:eastAsia="Times New Roman" w:hAnsi="Times New Roman" w:cs="Times New Roman"/>
          <w:b/>
          <w:bCs/>
          <w:color w:val="000000"/>
          <w:sz w:val="20"/>
          <w:szCs w:val="20"/>
          <w:u w:val="single"/>
          <w:lang w:eastAsia="uk-UA"/>
        </w:rPr>
        <w:t xml:space="preserve"> </w:t>
      </w:r>
      <w:r w:rsidRPr="0041269D">
        <w:rPr>
          <w:rFonts w:ascii="Times New Roman" w:eastAsia="Times New Roman" w:hAnsi="Times New Roman" w:cs="Times New Roman"/>
          <w:b/>
          <w:bCs/>
          <w:color w:val="000000"/>
          <w:sz w:val="20"/>
          <w:szCs w:val="20"/>
          <w:lang w:eastAsia="uk-UA"/>
        </w:rPr>
        <w:t xml:space="preserve"> осіб.</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r w:rsidRPr="0041269D">
        <w:rPr>
          <w:rFonts w:ascii="Times New Roman" w:eastAsia="Times New Roman" w:hAnsi="Times New Roman" w:cs="Times New Roman"/>
          <w:b/>
          <w:bCs/>
          <w:color w:val="000000"/>
          <w:sz w:val="20"/>
          <w:szCs w:val="20"/>
          <w:lang w:eastAsia="uk-UA"/>
        </w:rPr>
        <w:t xml:space="preserve">Скільки разів  на  рік  у  середньому  відбувалися  засідання ревізійної комісії протягом останніх трьох років? </w:t>
      </w:r>
      <w:r w:rsidRPr="0041269D">
        <w:rPr>
          <w:rFonts w:ascii="Times New Roman" w:eastAsia="Times New Roman" w:hAnsi="Times New Roman" w:cs="Times New Roman"/>
          <w:b/>
          <w:bCs/>
          <w:color w:val="000000"/>
          <w:sz w:val="20"/>
          <w:szCs w:val="20"/>
          <w:u w:val="single"/>
          <w:lang w:eastAsia="uk-UA"/>
        </w:rPr>
        <w:t xml:space="preserve"> </w:t>
      </w:r>
      <w:r w:rsidRPr="0041269D">
        <w:rPr>
          <w:rFonts w:ascii="Times New Roman" w:eastAsia="Times New Roman" w:hAnsi="Times New Roman" w:cs="Times New Roman"/>
          <w:bCs/>
          <w:color w:val="000000"/>
          <w:sz w:val="20"/>
          <w:szCs w:val="20"/>
          <w:u w:val="single"/>
          <w:lang w:val="ru-RU" w:eastAsia="uk-UA"/>
        </w:rPr>
        <w:t xml:space="preserve">0 </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r w:rsidRPr="0041269D">
        <w:rPr>
          <w:rFonts w:ascii="Times New Roman" w:eastAsia="Times New Roman" w:hAnsi="Times New Roman" w:cs="Times New Roman"/>
          <w:b/>
          <w:bCs/>
          <w:color w:val="000000"/>
          <w:sz w:val="20"/>
          <w:szCs w:val="20"/>
          <w:lang w:eastAsia="uk-UA"/>
        </w:rPr>
        <w:t>Відповідно до статуту вашого акціонерного товариства, до компетенції якого з органів (загальних  зборів акціонерів, наглядової ради чи виконавчого органу) належить вирішення кожного з цих питань?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0"/>
        <w:gridCol w:w="1386"/>
        <w:gridCol w:w="1385"/>
        <w:gridCol w:w="1400"/>
        <w:gridCol w:w="1616"/>
      </w:tblGrid>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Загальні збори акціонерів</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Наглядова рада</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Виконавчий орган</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Не належить до компетенції жодного органу</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 xml:space="preserve">Визначення основних напрямів діяльності (стратегії)                      </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Затвердження планів</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діяльності (бізнес-планів)</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eastAsia="uk-UA"/>
              </w:rPr>
              <w:t>Затвердження річного фінансового звіту, або балансу, або бюджету</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eastAsia="uk-UA"/>
              </w:rPr>
              <w:t>Обрання та припинення повноважень голови та членів виконавчого органу</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eastAsia="uk-UA"/>
              </w:rPr>
              <w:t>Обрання та припинення повноважень голови та членів наглядової ради</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eastAsia="uk-UA"/>
              </w:rPr>
              <w:t>Обрання та припинення повноважень голови та членів ревізійної комісії</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Визначення розміру</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винагороди для голови та</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членів виконавчого органу</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Визначення розміру</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винагороди для голови</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та членів наглядової ради</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Прийняття рішення про</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притягнення до майнової</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відповідальності членів</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виконавчого органу</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Прийняття рішення про</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додаткову емісію акцій</w:t>
            </w:r>
            <w:r w:rsidRPr="0041269D">
              <w:rPr>
                <w:rFonts w:ascii="Times New Roman" w:eastAsia="Times New Roman" w:hAnsi="Times New Roman" w:cs="Times New Roman"/>
                <w:bCs/>
                <w:color w:val="000000"/>
                <w:sz w:val="20"/>
                <w:szCs w:val="20"/>
                <w:lang w:val="ru-RU" w:eastAsia="uk-UA"/>
              </w:rPr>
              <w:t xml:space="preserve"> </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Прийняття рішення про</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викуп, реалізацію та</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розміщення власних акцій</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 xml:space="preserve">Затвердження зовнішнього аудитора      </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4350"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Затвердження договорів, щодо яких існує конфлікт</w:t>
            </w:r>
            <w:r w:rsidRPr="0041269D">
              <w:rPr>
                <w:rFonts w:ascii="Times New Roman" w:eastAsia="Times New Roman" w:hAnsi="Times New Roman" w:cs="Times New Roman"/>
                <w:bCs/>
                <w:color w:val="000000"/>
                <w:sz w:val="20"/>
                <w:szCs w:val="20"/>
                <w:lang w:val="ru-RU" w:eastAsia="uk-UA"/>
              </w:rPr>
              <w:t xml:space="preserve"> </w:t>
            </w:r>
            <w:r w:rsidRPr="0041269D">
              <w:rPr>
                <w:rFonts w:ascii="Times New Roman" w:eastAsia="Times New Roman" w:hAnsi="Times New Roman" w:cs="Times New Roman"/>
                <w:bCs/>
                <w:color w:val="000000"/>
                <w:sz w:val="20"/>
                <w:szCs w:val="20"/>
                <w:lang w:eastAsia="uk-UA"/>
              </w:rPr>
              <w:t>інтересів</w:t>
            </w:r>
          </w:p>
        </w:tc>
        <w:tc>
          <w:tcPr>
            <w:tcW w:w="138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85"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40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61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u w:val="single"/>
          <w:lang w:val="ru-RU" w:eastAsia="uk-UA"/>
        </w:rPr>
      </w:pPr>
      <w:r w:rsidRPr="0041269D">
        <w:rPr>
          <w:rFonts w:ascii="Times New Roman" w:eastAsia="Times New Roman" w:hAnsi="Times New Roman" w:cs="Times New Roman"/>
          <w:b/>
          <w:bCs/>
          <w:color w:val="000000"/>
          <w:sz w:val="20"/>
          <w:szCs w:val="20"/>
          <w:lang w:eastAsia="uk-UA"/>
        </w:rPr>
        <w:t>Чи містить  статут  акціонерного  товариства  положення,  яке обмежує  повноваження  виконавчого  органу  приймати  рішення  про укладення  договорів,  враховуючи їх суму,  від імені акціонерного товариства? (так/ні</w:t>
      </w:r>
      <w:r w:rsidRPr="0041269D">
        <w:rPr>
          <w:rFonts w:ascii="Times New Roman" w:eastAsia="Times New Roman" w:hAnsi="Times New Roman" w:cs="Times New Roman"/>
          <w:b/>
          <w:bCs/>
          <w:color w:val="000000"/>
          <w:sz w:val="20"/>
          <w:szCs w:val="20"/>
          <w:lang w:val="ru-RU" w:eastAsia="uk-UA"/>
        </w:rPr>
        <w:t xml:space="preserve"> )  </w:t>
      </w:r>
      <w:r w:rsidRPr="0041269D">
        <w:rPr>
          <w:rFonts w:ascii="Times New Roman" w:eastAsia="Times New Roman" w:hAnsi="Times New Roman" w:cs="Times New Roman"/>
          <w:b/>
          <w:bCs/>
          <w:color w:val="000000"/>
          <w:sz w:val="20"/>
          <w:szCs w:val="20"/>
          <w:u w:val="single"/>
          <w:lang w:val="ru-RU" w:eastAsia="uk-UA"/>
        </w:rPr>
        <w:t xml:space="preserve"> </w:t>
      </w:r>
      <w:r w:rsidRPr="0041269D">
        <w:rPr>
          <w:rFonts w:ascii="Times New Roman" w:eastAsia="Times New Roman" w:hAnsi="Times New Roman" w:cs="Times New Roman"/>
          <w:bCs/>
          <w:sz w:val="20"/>
          <w:szCs w:val="20"/>
          <w:u w:val="single"/>
          <w:lang w:val="ru-RU" w:eastAsia="uk-UA"/>
        </w:rPr>
        <w:t xml:space="preserve">Так </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u w:val="single"/>
          <w:lang w:val="ru-RU" w:eastAsia="uk-UA"/>
        </w:rPr>
      </w:pPr>
      <w:r w:rsidRPr="0041269D">
        <w:rPr>
          <w:rFonts w:ascii="Times New Roman" w:eastAsia="Times New Roman" w:hAnsi="Times New Roman" w:cs="Times New Roman"/>
          <w:b/>
          <w:bCs/>
          <w:color w:val="000000"/>
          <w:sz w:val="20"/>
          <w:szCs w:val="20"/>
          <w:lang w:eastAsia="uk-UA"/>
        </w:rPr>
        <w:t xml:space="preserve">Чи містить  статут  або  внутрішні   документи   акціонерного товариства  положення  про конфлікт інтересів,  тобто суперечність між особистими інтересами посадової особи  або  пов'язаних  з  нею </w:t>
      </w:r>
      <w:r w:rsidRPr="0041269D">
        <w:rPr>
          <w:rFonts w:ascii="Times New Roman" w:eastAsia="Times New Roman" w:hAnsi="Times New Roman" w:cs="Times New Roman"/>
          <w:b/>
          <w:bCs/>
          <w:color w:val="000000"/>
          <w:sz w:val="20"/>
          <w:szCs w:val="20"/>
          <w:lang w:eastAsia="uk-UA"/>
        </w:rPr>
        <w:br/>
        <w:t>осіб  та  обов'язком  діяти  в  інтересах акціонерного товариства? (так/ні)</w:t>
      </w:r>
      <w:r w:rsidRPr="0041269D">
        <w:rPr>
          <w:rFonts w:ascii="Times New Roman" w:eastAsia="Times New Roman" w:hAnsi="Times New Roman" w:cs="Times New Roman"/>
          <w:b/>
          <w:bCs/>
          <w:color w:val="000000"/>
          <w:sz w:val="20"/>
          <w:szCs w:val="20"/>
          <w:lang w:val="ru-RU" w:eastAsia="uk-UA"/>
        </w:rPr>
        <w:t xml:space="preserve">  </w:t>
      </w:r>
      <w:r w:rsidRPr="0041269D">
        <w:rPr>
          <w:rFonts w:ascii="Times New Roman" w:eastAsia="Times New Roman" w:hAnsi="Times New Roman" w:cs="Times New Roman"/>
          <w:bCs/>
          <w:sz w:val="20"/>
          <w:szCs w:val="20"/>
          <w:u w:val="single"/>
          <w:lang w:val="ru-RU" w:eastAsia="uk-UA"/>
        </w:rPr>
        <w:t>Ні</w:t>
      </w:r>
    </w:p>
    <w:p w:rsidR="0041269D" w:rsidRPr="0041269D" w:rsidRDefault="0041269D" w:rsidP="0041269D">
      <w:pPr>
        <w:spacing w:after="0" w:line="240" w:lineRule="auto"/>
        <w:outlineLvl w:val="2"/>
        <w:rPr>
          <w:rFonts w:ascii="Times New Roman" w:eastAsia="Times New Roman" w:hAnsi="Times New Roman" w:cs="Times New Roman"/>
          <w:bCs/>
          <w:sz w:val="20"/>
          <w:szCs w:val="20"/>
          <w:u w:val="single"/>
          <w:lang w:val="ru-RU"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val="ru-RU" w:eastAsia="uk-UA"/>
        </w:rPr>
      </w:pPr>
      <w:r w:rsidRPr="0041269D">
        <w:rPr>
          <w:rFonts w:ascii="Times New Roman" w:eastAsia="Times New Roman" w:hAnsi="Times New Roman" w:cs="Times New Roman"/>
          <w:b/>
          <w:bCs/>
          <w:color w:val="000000"/>
          <w:sz w:val="20"/>
          <w:szCs w:val="20"/>
          <w:lang w:eastAsia="uk-UA"/>
        </w:rPr>
        <w:t>Які документи існують у вашому акціонерному товаристві</w:t>
      </w:r>
      <w:r w:rsidRPr="0041269D">
        <w:rPr>
          <w:rFonts w:ascii="Times New Roman" w:eastAsia="Times New Roman" w:hAnsi="Times New Roman" w:cs="Times New Roman"/>
          <w:b/>
          <w:bCs/>
          <w:color w:val="000000"/>
          <w:sz w:val="20"/>
          <w:szCs w:val="20"/>
          <w:lang w:val="ru-RU" w:eastAsia="uk-UA"/>
        </w:rPr>
        <w:t xml:space="preserve"> </w:t>
      </w:r>
      <w:r w:rsidRPr="0041269D">
        <w:rPr>
          <w:rFonts w:ascii="Times New Roman" w:eastAsia="Times New Roman" w:hAnsi="Times New Roman" w:cs="Times New Roman"/>
          <w:b/>
          <w:bCs/>
          <w:color w:val="000000"/>
          <w:sz w:val="20"/>
          <w:szCs w:val="20"/>
          <w:lang w:eastAsia="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5389"/>
        <w:gridCol w:w="1526"/>
        <w:gridCol w:w="1504"/>
      </w:tblGrid>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ru-RU" w:eastAsia="uk-UA"/>
              </w:rPr>
              <w:t>Ні</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загальні збори акціонерів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 xml:space="preserve"> </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наглядову раду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виконавчий орган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X</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посадових осіб акціонерного товариства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
                <w:bCs/>
                <w:sz w:val="20"/>
                <w:szCs w:val="20"/>
                <w:lang w:val="ru-RU" w:eastAsia="uk-UA"/>
              </w:rPr>
            </w:pPr>
            <w:r w:rsidRPr="0041269D">
              <w:rPr>
                <w:rFonts w:ascii="Times New Roman" w:eastAsia="Times New Roman" w:hAnsi="Times New Roman" w:cs="Times New Roman"/>
                <w:bCs/>
                <w:sz w:val="20"/>
                <w:szCs w:val="20"/>
                <w:lang w:val="ru-RU" w:eastAsia="uk-UA"/>
              </w:rPr>
              <w:t>X</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ревізійну комісію ( або ревізора )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X</w:t>
            </w:r>
          </w:p>
        </w:tc>
      </w:tr>
      <w:tr w:rsidR="0041269D" w:rsidRPr="0041269D" w:rsidTr="0061515C">
        <w:trPr>
          <w:trHeight w:val="284"/>
        </w:trPr>
        <w:tc>
          <w:tcPr>
            <w:tcW w:w="7107"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Положення про порядок розподілу прибутку               </w:t>
            </w:r>
          </w:p>
        </w:tc>
        <w:tc>
          <w:tcPr>
            <w:tcW w:w="152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c>
          <w:tcPr>
            <w:tcW w:w="150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X</w:t>
            </w:r>
          </w:p>
        </w:tc>
      </w:tr>
      <w:tr w:rsidR="0041269D" w:rsidRPr="0041269D" w:rsidTr="0061515C">
        <w:trPr>
          <w:trHeight w:val="284"/>
        </w:trPr>
        <w:tc>
          <w:tcPr>
            <w:tcW w:w="1718" w:type="dxa"/>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color w:val="000000"/>
                <w:sz w:val="20"/>
                <w:szCs w:val="20"/>
                <w:lang w:eastAsia="uk-UA"/>
              </w:rPr>
              <w:t xml:space="preserve">Інше (запишіть)                                        </w:t>
            </w:r>
          </w:p>
        </w:tc>
        <w:tc>
          <w:tcPr>
            <w:tcW w:w="8419" w:type="dxa"/>
            <w:gridSpan w:val="3"/>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ru-RU" w:eastAsia="uk-UA"/>
              </w:rPr>
              <w:t>д/н</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Яким чином  акціонери  можуть  отримати  таку  інформацію про діяльність вашого акціонерного товариства?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4"/>
        <w:gridCol w:w="1274"/>
        <w:gridCol w:w="1861"/>
        <w:gridCol w:w="1568"/>
        <w:gridCol w:w="1176"/>
        <w:gridCol w:w="1364"/>
      </w:tblGrid>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Інформація про діяльність акціонерного товариства</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Інформація розповсюджується на </w:t>
            </w:r>
            <w:r w:rsidRPr="0041269D">
              <w:rPr>
                <w:rFonts w:ascii="Times New Roman" w:eastAsia="Times New Roman" w:hAnsi="Times New Roman" w:cs="Times New Roman"/>
                <w:bCs/>
                <w:sz w:val="20"/>
                <w:szCs w:val="20"/>
                <w:lang w:eastAsia="uk-UA"/>
              </w:rPr>
              <w:lastRenderedPageBreak/>
              <w:t>загальних зборах</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lastRenderedPageBreak/>
              <w:t xml:space="preserve">Інформація оприлюднюється в загальнодоступній </w:t>
            </w:r>
            <w:r w:rsidRPr="0041269D">
              <w:rPr>
                <w:rFonts w:ascii="Times New Roman" w:eastAsia="Times New Roman" w:hAnsi="Times New Roman" w:cs="Times New Roman"/>
                <w:bCs/>
                <w:color w:val="000000"/>
                <w:sz w:val="20"/>
                <w:szCs w:val="20"/>
                <w:lang w:eastAsia="uk-UA"/>
              </w:rPr>
              <w:lastRenderedPageBreak/>
              <w:t>інформаційній базі даних Національної комісії з цінних паперів та фондового ринку про ринок цінних паперів або через особу, яка провадить діяльність з оприлюднення регульованої інформації від імені учасників фондового ринку</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lastRenderedPageBreak/>
              <w:t xml:space="preserve">Документи надаються для ознайомлення </w:t>
            </w:r>
            <w:r w:rsidRPr="0041269D">
              <w:rPr>
                <w:rFonts w:ascii="Times New Roman" w:eastAsia="Times New Roman" w:hAnsi="Times New Roman" w:cs="Times New Roman"/>
                <w:bCs/>
                <w:sz w:val="20"/>
                <w:szCs w:val="20"/>
                <w:lang w:eastAsia="uk-UA"/>
              </w:rPr>
              <w:lastRenderedPageBreak/>
              <w:t>безпосередньо в акціонерному товаристві</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lastRenderedPageBreak/>
              <w:t xml:space="preserve">Копії документів надаються </w:t>
            </w:r>
            <w:r w:rsidRPr="0041269D">
              <w:rPr>
                <w:rFonts w:ascii="Times New Roman" w:eastAsia="Times New Roman" w:hAnsi="Times New Roman" w:cs="Times New Roman"/>
                <w:bCs/>
                <w:sz w:val="20"/>
                <w:szCs w:val="20"/>
                <w:lang w:eastAsia="uk-UA"/>
              </w:rPr>
              <w:lastRenderedPageBreak/>
              <w:t>на запит акціонера</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ru-RU" w:eastAsia="uk-UA"/>
              </w:rPr>
              <w:lastRenderedPageBreak/>
              <w:t xml:space="preserve">Інформація розміщується на </w:t>
            </w:r>
            <w:r w:rsidRPr="0041269D">
              <w:rPr>
                <w:rFonts w:ascii="Times New Roman" w:eastAsia="Times New Roman" w:hAnsi="Times New Roman" w:cs="Times New Roman"/>
                <w:bCs/>
                <w:sz w:val="20"/>
                <w:szCs w:val="20"/>
                <w:lang w:val="ru-RU" w:eastAsia="uk-UA"/>
              </w:rPr>
              <w:lastRenderedPageBreak/>
              <w:t>власному веб-сайті акціонерного товариства</w:t>
            </w:r>
          </w:p>
        </w:tc>
      </w:tr>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lastRenderedPageBreak/>
              <w:t>Фінансова звітність, результати діяльності</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Так</w:t>
            </w:r>
          </w:p>
        </w:tc>
      </w:tr>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Інформація про акціонерів, які володіють 5 відсотків та більше голосуючих акцій</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r>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Інформація про склад органів управління товариства</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r>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Протоколи загальних зборів акціонерів після їх проведення</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Так</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r w:rsidR="0041269D" w:rsidRPr="0041269D" w:rsidTr="0061515C">
        <w:trPr>
          <w:trHeight w:val="284"/>
        </w:trPr>
        <w:tc>
          <w:tcPr>
            <w:tcW w:w="2894"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Розмір винагороди посадових осіб акціонерного товариства</w:t>
            </w:r>
          </w:p>
        </w:tc>
        <w:tc>
          <w:tcPr>
            <w:tcW w:w="127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861"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56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176"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c>
          <w:tcPr>
            <w:tcW w:w="136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Ні</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 xml:space="preserve">Чи готує   акціонерне   товариство   фінансову   звітність  у відповідності до міжнародних  стандартів  фінансової звітності? (так/ні)  </w:t>
      </w:r>
      <w:r w:rsidRPr="0041269D">
        <w:rPr>
          <w:rFonts w:ascii="Times New Roman" w:eastAsia="Times New Roman" w:hAnsi="Times New Roman" w:cs="Times New Roman"/>
          <w:bCs/>
          <w:sz w:val="20"/>
          <w:szCs w:val="20"/>
          <w:u w:val="single"/>
          <w:lang w:val="ru-RU" w:eastAsia="uk-UA"/>
        </w:rPr>
        <w:t>Так</w:t>
      </w: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 xml:space="preserve"> Скільки разів проводилися аудиторські перевірки акціонерного  товариства  незалежним аудитором (аудиторською фірмою) протягом звітного періоду?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1"/>
        <w:gridCol w:w="1932"/>
        <w:gridCol w:w="1924"/>
      </w:tblGrid>
      <w:tr w:rsidR="0041269D" w:rsidRPr="0041269D" w:rsidTr="0061515C">
        <w:trPr>
          <w:trHeight w:val="284"/>
        </w:trPr>
        <w:tc>
          <w:tcPr>
            <w:tcW w:w="6281"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tc>
        <w:tc>
          <w:tcPr>
            <w:tcW w:w="193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Так</w:t>
            </w:r>
          </w:p>
        </w:tc>
        <w:tc>
          <w:tcPr>
            <w:tcW w:w="192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Ні</w:t>
            </w:r>
          </w:p>
        </w:tc>
      </w:tr>
      <w:tr w:rsidR="0041269D" w:rsidRPr="0041269D" w:rsidTr="0061515C">
        <w:trPr>
          <w:trHeight w:val="284"/>
        </w:trPr>
        <w:tc>
          <w:tcPr>
            <w:tcW w:w="6281"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 xml:space="preserve">Не проводились взагалі                                 </w:t>
            </w:r>
          </w:p>
        </w:tc>
        <w:tc>
          <w:tcPr>
            <w:tcW w:w="193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X</w:t>
            </w:r>
          </w:p>
        </w:tc>
      </w:tr>
      <w:tr w:rsidR="0041269D" w:rsidRPr="0041269D" w:rsidTr="0061515C">
        <w:trPr>
          <w:trHeight w:val="284"/>
        </w:trPr>
        <w:tc>
          <w:tcPr>
            <w:tcW w:w="6281"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 xml:space="preserve">Раз на рік                                             </w:t>
            </w:r>
          </w:p>
        </w:tc>
        <w:tc>
          <w:tcPr>
            <w:tcW w:w="193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 xml:space="preserve"> </w:t>
            </w:r>
          </w:p>
        </w:tc>
        <w:tc>
          <w:tcPr>
            <w:tcW w:w="192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X</w:t>
            </w:r>
          </w:p>
        </w:tc>
      </w:tr>
      <w:tr w:rsidR="0041269D" w:rsidRPr="0041269D" w:rsidTr="0061515C">
        <w:trPr>
          <w:trHeight w:val="284"/>
        </w:trPr>
        <w:tc>
          <w:tcPr>
            <w:tcW w:w="6281" w:type="dxa"/>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color w:val="000000"/>
                <w:sz w:val="20"/>
                <w:szCs w:val="20"/>
                <w:lang w:eastAsia="uk-UA"/>
              </w:rPr>
              <w:t xml:space="preserve">Частіше ніж раз на рік                                 </w:t>
            </w:r>
          </w:p>
        </w:tc>
        <w:tc>
          <w:tcPr>
            <w:tcW w:w="193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ru-RU" w:eastAsia="uk-UA"/>
              </w:rPr>
              <w:t xml:space="preserve"> </w:t>
            </w:r>
          </w:p>
        </w:tc>
        <w:tc>
          <w:tcPr>
            <w:tcW w:w="1924"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en-US" w:eastAsia="uk-UA"/>
              </w:rPr>
              <w:t>X</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r w:rsidRPr="0041269D">
        <w:rPr>
          <w:rFonts w:ascii="Times New Roman" w:eastAsia="Times New Roman" w:hAnsi="Times New Roman" w:cs="Times New Roman"/>
          <w:b/>
          <w:bCs/>
          <w:color w:val="000000"/>
          <w:sz w:val="20"/>
          <w:szCs w:val="20"/>
          <w:lang w:eastAsia="uk-UA"/>
        </w:rPr>
        <w:t>Який орган приймав рішення про затвердження незалежного аудитора ( аудиторської фірми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8"/>
        <w:gridCol w:w="4591"/>
        <w:gridCol w:w="1890"/>
        <w:gridCol w:w="1938"/>
      </w:tblGrid>
      <w:tr w:rsidR="0041269D" w:rsidRPr="0041269D" w:rsidTr="0061515C">
        <w:trPr>
          <w:trHeight w:val="284"/>
        </w:trPr>
        <w:tc>
          <w:tcPr>
            <w:tcW w:w="630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p>
        </w:tc>
        <w:tc>
          <w:tcPr>
            <w:tcW w:w="189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Так</w:t>
            </w:r>
          </w:p>
        </w:tc>
        <w:tc>
          <w:tcPr>
            <w:tcW w:w="193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val="ru-RU" w:eastAsia="uk-UA"/>
              </w:rPr>
              <w:t>Ні</w:t>
            </w:r>
          </w:p>
        </w:tc>
      </w:tr>
      <w:tr w:rsidR="0041269D" w:rsidRPr="0041269D" w:rsidTr="0061515C">
        <w:trPr>
          <w:trHeight w:val="284"/>
        </w:trPr>
        <w:tc>
          <w:tcPr>
            <w:tcW w:w="630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Загальні збори акціонерів    </w:t>
            </w:r>
          </w:p>
        </w:tc>
        <w:tc>
          <w:tcPr>
            <w:tcW w:w="189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en-US" w:eastAsia="uk-UA"/>
              </w:rPr>
              <w:t>X</w:t>
            </w:r>
          </w:p>
        </w:tc>
      </w:tr>
      <w:tr w:rsidR="0041269D" w:rsidRPr="0041269D" w:rsidTr="0061515C">
        <w:trPr>
          <w:trHeight w:val="284"/>
        </w:trPr>
        <w:tc>
          <w:tcPr>
            <w:tcW w:w="6309"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color w:val="000000"/>
                <w:sz w:val="20"/>
                <w:szCs w:val="20"/>
                <w:lang w:eastAsia="uk-UA"/>
              </w:rPr>
              <w:t xml:space="preserve">Наглядова рада                                         </w:t>
            </w:r>
          </w:p>
        </w:tc>
        <w:tc>
          <w:tcPr>
            <w:tcW w:w="1890"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en-US" w:eastAsia="uk-UA"/>
              </w:rPr>
              <w:t xml:space="preserve"> </w:t>
            </w:r>
          </w:p>
        </w:tc>
        <w:tc>
          <w:tcPr>
            <w:tcW w:w="1938"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en-US" w:eastAsia="uk-UA"/>
              </w:rPr>
              <w:t>X</w:t>
            </w:r>
          </w:p>
        </w:tc>
      </w:tr>
      <w:tr w:rsidR="0041269D" w:rsidRPr="0041269D" w:rsidTr="0061515C">
        <w:trPr>
          <w:trHeight w:val="284"/>
        </w:trPr>
        <w:tc>
          <w:tcPr>
            <w:tcW w:w="1718" w:type="dxa"/>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color w:val="000000"/>
                <w:sz w:val="20"/>
                <w:szCs w:val="20"/>
                <w:lang w:eastAsia="uk-UA"/>
              </w:rPr>
              <w:t xml:space="preserve">Інше (зазначити)                                        </w:t>
            </w:r>
          </w:p>
        </w:tc>
        <w:tc>
          <w:tcPr>
            <w:tcW w:w="8419" w:type="dxa"/>
            <w:gridSpan w:val="3"/>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д/н</w:t>
            </w:r>
          </w:p>
        </w:tc>
      </w:tr>
    </w:tbl>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p>
    <w:p w:rsidR="0041269D" w:rsidRPr="0041269D" w:rsidRDefault="0041269D" w:rsidP="0041269D">
      <w:pPr>
        <w:spacing w:after="0" w:line="240" w:lineRule="auto"/>
        <w:outlineLvl w:val="2"/>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
          <w:bCs/>
          <w:color w:val="000000"/>
          <w:sz w:val="20"/>
          <w:szCs w:val="20"/>
          <w:lang w:eastAsia="uk-UA"/>
        </w:rPr>
        <w:t>З ініціативи   якого   органу   ревізійна  комісія (ревізор) проводила перевірку востаннє?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5151"/>
        <w:gridCol w:w="1652"/>
        <w:gridCol w:w="1672"/>
      </w:tblGrid>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
                <w:bCs/>
                <w:color w:val="000000"/>
                <w:sz w:val="20"/>
                <w:szCs w:val="20"/>
                <w:lang w:eastAsia="uk-UA"/>
              </w:rPr>
            </w:pP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Так</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Ні</w:t>
            </w:r>
          </w:p>
        </w:tc>
      </w:tr>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З власної ініціативи                                   </w:t>
            </w: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X</w:t>
            </w:r>
          </w:p>
        </w:tc>
      </w:tr>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За дорученням загальних зборів                         </w:t>
            </w: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X</w:t>
            </w:r>
          </w:p>
        </w:tc>
      </w:tr>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За дорученням наглядової ради                          </w:t>
            </w: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X</w:t>
            </w:r>
          </w:p>
        </w:tc>
      </w:tr>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За зверненням виконавчого органу                       </w:t>
            </w: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X</w:t>
            </w:r>
          </w:p>
        </w:tc>
      </w:tr>
      <w:tr w:rsidR="0041269D" w:rsidRPr="0041269D" w:rsidTr="0061515C">
        <w:trPr>
          <w:trHeight w:val="284"/>
        </w:trPr>
        <w:tc>
          <w:tcPr>
            <w:tcW w:w="6813" w:type="dxa"/>
            <w:gridSpan w:val="2"/>
            <w:shd w:val="clear" w:color="auto" w:fill="auto"/>
            <w:vAlign w:val="center"/>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sz w:val="20"/>
                <w:szCs w:val="20"/>
                <w:lang w:val="ru-RU" w:eastAsia="uk-UA"/>
              </w:rPr>
              <w:t>На вимогу акціонерів, які в сукупності володіють понад та більше 10 відсотками голосуючих акцій</w:t>
            </w:r>
          </w:p>
        </w:tc>
        <w:tc>
          <w:tcPr>
            <w:tcW w:w="165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 xml:space="preserve"> </w:t>
            </w:r>
          </w:p>
        </w:tc>
        <w:tc>
          <w:tcPr>
            <w:tcW w:w="1672" w:type="dxa"/>
            <w:shd w:val="clear" w:color="auto" w:fill="auto"/>
            <w:vAlign w:val="center"/>
          </w:tcPr>
          <w:p w:rsidR="0041269D" w:rsidRPr="0041269D" w:rsidRDefault="0041269D" w:rsidP="0041269D">
            <w:pPr>
              <w:spacing w:after="0" w:line="240" w:lineRule="auto"/>
              <w:jc w:val="center"/>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X</w:t>
            </w:r>
          </w:p>
        </w:tc>
      </w:tr>
      <w:tr w:rsidR="0041269D" w:rsidRPr="0041269D" w:rsidTr="0061515C">
        <w:trPr>
          <w:trHeight w:val="284"/>
        </w:trPr>
        <w:tc>
          <w:tcPr>
            <w:tcW w:w="1662" w:type="dxa"/>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eastAsia="uk-UA"/>
              </w:rPr>
              <w:t xml:space="preserve">Інше (запишіть)                                        </w:t>
            </w:r>
          </w:p>
        </w:tc>
        <w:tc>
          <w:tcPr>
            <w:tcW w:w="8475" w:type="dxa"/>
            <w:gridSpan w:val="3"/>
            <w:shd w:val="clear" w:color="auto" w:fill="auto"/>
          </w:tcPr>
          <w:p w:rsidR="0041269D" w:rsidRPr="0041269D" w:rsidRDefault="0041269D" w:rsidP="0041269D">
            <w:pPr>
              <w:spacing w:after="0" w:line="240" w:lineRule="auto"/>
              <w:outlineLvl w:val="2"/>
              <w:rPr>
                <w:rFonts w:ascii="Times New Roman" w:eastAsia="Times New Roman" w:hAnsi="Times New Roman" w:cs="Times New Roman"/>
                <w:bCs/>
                <w:color w:val="000000"/>
                <w:sz w:val="20"/>
                <w:szCs w:val="20"/>
                <w:lang w:eastAsia="uk-UA"/>
              </w:rPr>
            </w:pPr>
            <w:r w:rsidRPr="0041269D">
              <w:rPr>
                <w:rFonts w:ascii="Times New Roman" w:eastAsia="Times New Roman" w:hAnsi="Times New Roman" w:cs="Times New Roman"/>
                <w:bCs/>
                <w:color w:val="000000"/>
                <w:sz w:val="20"/>
                <w:szCs w:val="20"/>
                <w:lang w:val="ru-RU" w:eastAsia="uk-UA"/>
              </w:rPr>
              <w:t>д/н</w:t>
            </w:r>
          </w:p>
        </w:tc>
      </w:tr>
    </w:tbl>
    <w:p w:rsidR="0041269D" w:rsidRPr="0041269D" w:rsidRDefault="0041269D" w:rsidP="0041269D">
      <w:pPr>
        <w:spacing w:after="0" w:line="240" w:lineRule="auto"/>
        <w:rPr>
          <w:rFonts w:ascii="Times New Roman" w:eastAsia="Times New Roman" w:hAnsi="Times New Roman" w:cs="Times New Roman"/>
          <w:b/>
          <w:bCs/>
          <w:color w:val="000000"/>
          <w:sz w:val="20"/>
          <w:szCs w:val="20"/>
          <w:lang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vanish/>
          <w:color w:val="000000"/>
          <w:sz w:val="24"/>
          <w:szCs w:val="24"/>
          <w:lang w:val="ru-RU" w:eastAsia="ru-RU"/>
        </w:rPr>
      </w:pPr>
      <w:r w:rsidRPr="0041269D">
        <w:rPr>
          <w:rFonts w:ascii="Times New Roman" w:eastAsia="Times New Roman" w:hAnsi="Times New Roman" w:cs="Times New Roman"/>
          <w:b/>
          <w:color w:val="000000"/>
          <w:sz w:val="28"/>
          <w:szCs w:val="28"/>
          <w:lang w:eastAsia="ru-RU"/>
        </w:rPr>
        <w:lastRenderedPageBreak/>
        <w:t>6) перелік осіб, які прямо або опосередковано є власниками значного пакета акцій емітента</w:t>
      </w:r>
    </w:p>
    <w:tbl>
      <w:tblPr>
        <w:tblW w:w="10206" w:type="dxa"/>
        <w:tblInd w:w="15" w:type="dxa"/>
        <w:tblLayout w:type="fixed"/>
        <w:tblCellMar>
          <w:top w:w="15" w:type="dxa"/>
          <w:left w:w="15" w:type="dxa"/>
          <w:bottom w:w="15" w:type="dxa"/>
          <w:right w:w="15" w:type="dxa"/>
        </w:tblCellMar>
        <w:tblLook w:val="0000" w:firstRow="0" w:lastRow="0" w:firstColumn="0" w:lastColumn="0" w:noHBand="0" w:noVBand="0"/>
      </w:tblPr>
      <w:tblGrid>
        <w:gridCol w:w="540"/>
        <w:gridCol w:w="4563"/>
        <w:gridCol w:w="3119"/>
        <w:gridCol w:w="1984"/>
      </w:tblGrid>
      <w:tr w:rsidR="0041269D" w:rsidRPr="0041269D" w:rsidTr="0061515C">
        <w:tc>
          <w:tcPr>
            <w:tcW w:w="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 з/п</w:t>
            </w:r>
          </w:p>
        </w:tc>
        <w:tc>
          <w:tcPr>
            <w:tcW w:w="456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Повне найменування юридичної особи - власника (власників) або прізвище, ім'я, по батькові (за наявності) фізичної особи - власника (власників) значного пакета акцій</w:t>
            </w:r>
          </w:p>
        </w:tc>
        <w:tc>
          <w:tcPr>
            <w:tcW w:w="3119"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Ідентифікаційний код згідно з Єдиним державним реєстром юридичних осіб, фізичних осіб - підприємців та громадських формувань (для юридичної особи - резидента), код/номер з торговельного, банківського чи судового реєстру, реєстраційного посвідчення місцевого органу влади іноземної держави про реєстрацію юридичної особи (для юридичної особи - нерезидента)</w:t>
            </w:r>
          </w:p>
        </w:tc>
        <w:tc>
          <w:tcPr>
            <w:tcW w:w="1984"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Розмір частки акціонера (власника) (у відсотках до статутного капіталу)</w:t>
            </w:r>
          </w:p>
        </w:tc>
      </w:tr>
      <w:tr w:rsidR="0041269D" w:rsidRPr="0041269D" w:rsidTr="0061515C">
        <w:tc>
          <w:tcPr>
            <w:tcW w:w="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2</w:t>
            </w:r>
          </w:p>
        </w:tc>
        <w:tc>
          <w:tcPr>
            <w:tcW w:w="3119"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3</w:t>
            </w:r>
          </w:p>
        </w:tc>
        <w:tc>
          <w:tcPr>
            <w:tcW w:w="1984"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4</w:t>
            </w:r>
          </w:p>
        </w:tc>
      </w:tr>
      <w:tr w:rsidR="0041269D" w:rsidRPr="0041269D" w:rsidTr="0061515C">
        <w:tc>
          <w:tcPr>
            <w:tcW w:w="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1</w:t>
            </w:r>
          </w:p>
        </w:tc>
        <w:tc>
          <w:tcPr>
            <w:tcW w:w="4563"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Товариство з обмеженою вiдповiдальнiстю "Агент-Iнвест-Сервiс"</w:t>
            </w:r>
          </w:p>
        </w:tc>
        <w:tc>
          <w:tcPr>
            <w:tcW w:w="3119"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35608863</w:t>
            </w:r>
          </w:p>
        </w:tc>
        <w:tc>
          <w:tcPr>
            <w:tcW w:w="1984"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93.1301608</w:t>
            </w:r>
          </w:p>
        </w:tc>
      </w:tr>
    </w:tbl>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8"/>
          <w:szCs w:val="28"/>
          <w:lang w:eastAsia="ru-RU"/>
        </w:rPr>
      </w:pPr>
      <w:r w:rsidRPr="0041269D">
        <w:rPr>
          <w:rFonts w:ascii="Times New Roman" w:eastAsia="Times New Roman" w:hAnsi="Times New Roman" w:cs="Times New Roman"/>
          <w:b/>
          <w:color w:val="000000"/>
          <w:sz w:val="28"/>
          <w:szCs w:val="28"/>
          <w:lang w:eastAsia="ru-RU"/>
        </w:rPr>
        <w:lastRenderedPageBreak/>
        <w:t>7) інформація про будь-які обмеження прав участі та голосування акціонерів (учасників) на загальних зборах емітента</w:t>
      </w:r>
    </w:p>
    <w:tbl>
      <w:tblPr>
        <w:tblW w:w="10065" w:type="dxa"/>
        <w:tblInd w:w="15" w:type="dxa"/>
        <w:tblLayout w:type="fixed"/>
        <w:tblCellMar>
          <w:top w:w="15" w:type="dxa"/>
          <w:left w:w="15" w:type="dxa"/>
          <w:bottom w:w="15" w:type="dxa"/>
          <w:right w:w="15" w:type="dxa"/>
        </w:tblCellMar>
        <w:tblLook w:val="0000" w:firstRow="0" w:lastRow="0" w:firstColumn="0" w:lastColumn="0" w:noHBand="0" w:noVBand="0"/>
      </w:tblPr>
      <w:tblGrid>
        <w:gridCol w:w="2268"/>
        <w:gridCol w:w="1985"/>
        <w:gridCol w:w="4394"/>
        <w:gridCol w:w="1418"/>
      </w:tblGrid>
      <w:tr w:rsidR="0041269D" w:rsidRPr="0041269D" w:rsidTr="0061515C">
        <w:tc>
          <w:tcPr>
            <w:tcW w:w="22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Загальна кількість акцій</w:t>
            </w:r>
          </w:p>
        </w:tc>
        <w:tc>
          <w:tcPr>
            <w:tcW w:w="1985"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Кількість акцій з обмеженнями</w:t>
            </w:r>
          </w:p>
        </w:tc>
        <w:tc>
          <w:tcPr>
            <w:tcW w:w="4394"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Підстава виникнення обмеження</w:t>
            </w:r>
          </w:p>
        </w:tc>
        <w:tc>
          <w:tcPr>
            <w:tcW w:w="141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Дата виникнення обмеження</w:t>
            </w:r>
          </w:p>
        </w:tc>
      </w:tr>
      <w:tr w:rsidR="0041269D" w:rsidRPr="0041269D" w:rsidTr="0061515C">
        <w:tc>
          <w:tcPr>
            <w:tcW w:w="22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w:t>
            </w:r>
          </w:p>
        </w:tc>
        <w:tc>
          <w:tcPr>
            <w:tcW w:w="1985"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2</w:t>
            </w:r>
          </w:p>
        </w:tc>
        <w:tc>
          <w:tcPr>
            <w:tcW w:w="4394"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3</w:t>
            </w:r>
          </w:p>
        </w:tc>
        <w:tc>
          <w:tcPr>
            <w:tcW w:w="141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4</w:t>
            </w:r>
          </w:p>
        </w:tc>
      </w:tr>
      <w:tr w:rsidR="0041269D" w:rsidRPr="0041269D" w:rsidTr="0061515C">
        <w:tc>
          <w:tcPr>
            <w:tcW w:w="22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33526840</w:t>
            </w:r>
          </w:p>
        </w:tc>
        <w:tc>
          <w:tcPr>
            <w:tcW w:w="1985"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241175</w:t>
            </w:r>
          </w:p>
        </w:tc>
        <w:tc>
          <w:tcPr>
            <w:tcW w:w="4394"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Станом на 31.12.2022 року загальна кількість голосуючих акцій ПРИВАТНОГО АКЦІОНЕРНОГО ТОВАРИСТВА "Дніпропетровський завод мостових залізобетонних конструкцій " складає 33285665 штук, що становить 99,28 % від загальної кількості акцій Товариства. </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Інших обмежень прав участі та голосування акціонерів на загальних зборах емітента не має.</w:t>
            </w:r>
          </w:p>
        </w:tc>
        <w:tc>
          <w:tcPr>
            <w:tcW w:w="141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30.09.2014</w:t>
            </w:r>
          </w:p>
        </w:tc>
      </w:tr>
      <w:tr w:rsidR="0041269D" w:rsidRPr="0041269D" w:rsidTr="0061515C">
        <w:tc>
          <w:tcPr>
            <w:tcW w:w="2268"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Опис</w:t>
            </w:r>
          </w:p>
        </w:tc>
        <w:tc>
          <w:tcPr>
            <w:tcW w:w="7797" w:type="dxa"/>
            <w:gridSpan w:val="3"/>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rPr>
                <w:rFonts w:ascii="Times New Roman" w:eastAsia="Times New Roman" w:hAnsi="Times New Roman" w:cs="Times New Roman"/>
                <w:b/>
                <w:bCs/>
                <w:sz w:val="20"/>
                <w:szCs w:val="20"/>
                <w:lang w:val="en-US" w:eastAsia="uk-UA"/>
              </w:rPr>
            </w:pPr>
          </w:p>
        </w:tc>
      </w:tr>
    </w:tbl>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after="0" w:line="240" w:lineRule="auto"/>
        <w:jc w:val="center"/>
        <w:rPr>
          <w:rFonts w:ascii="Times New Roman" w:eastAsia="Times New Roman" w:hAnsi="Times New Roman" w:cs="Times New Roman"/>
          <w:b/>
          <w:color w:val="000000"/>
          <w:sz w:val="28"/>
          <w:szCs w:val="28"/>
          <w:lang w:eastAsia="uk-UA"/>
        </w:rPr>
      </w:pPr>
      <w:r w:rsidRPr="0041269D">
        <w:rPr>
          <w:rFonts w:ascii="Times New Roman" w:eastAsia="Times New Roman" w:hAnsi="Times New Roman" w:cs="Times New Roman"/>
          <w:b/>
          <w:color w:val="000000"/>
          <w:sz w:val="28"/>
          <w:szCs w:val="28"/>
          <w:lang w:eastAsia="uk-UA"/>
        </w:rPr>
        <w:lastRenderedPageBreak/>
        <w:t>8) порядок призначення та звільнення посадових осіб емітента</w:t>
      </w: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Наглядова рада складається з 3 членів, які обираються Загальними зборами строком на три роки.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Члени Наглядової ради виконують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членів Наглядової ради дійсні до обрання Загальними зборами інших тісні в Наглядової ради або до припинення повноважень у випадках, передбачених цим Статутом.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Членом наглядової ради акціонерного товариства може бути лише фізична особа. Особи, обрані членами наглядової ради, можуть переобиратися необмежену кількість разів.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Обрання членів Наглядової ради Товариства здійснюється шляхом кумулятивного голосування.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Повноваження члена наглядової ради дійсні з моменту його обрання загальними зборами. У разі заміни члена наглядової ради - представника акціонера повноваження відкликаного члена наглядової ради припиняються, а новий член наглядової ради набуває повноважень з моменту отримання акціонерним товариством письмового повідомлення від акціонера (акціонерів), представником якого с відповідний член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Повідомлення про заміну члена наглядової ради - представника акціонера повинно містити інформацію про нового члена наглядової ради, який призначається на заміну відкликаного (прізвище, ім'я, по батькові (найменування) акціонера (акціонерів), розмір пакета акцій, що йому належать або їм сукупно належить).</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Порядок здійснення повідомлення про заміну члена наглядової ради - представника акціонера може бути визначений у статуті акціонерного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Член наглядової ради повинен виконувати свої обов'язки особисто і не може передавати власні повноваження іншій особі, крім члена наглядової ради - юридичної особи - акціонера.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Членами Наглядової ради не можуть бути. Генеральний Директор Товариства, а також особи, які згідно законодавства України не можуть бути посадовими особами органів управління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є одноособовим виконавчим органом, який обирається Наглядовою радою Товариства строком на 3 роки.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Обраний Генеральний Директор виконує свої обов'язки з моменту обрання до закінчення терміну повноважень (протягом 3 років з моменту обрання). Після закінчення трирічного терміну повноваження Генерального Директора дійсні до обрання Наглядовою радою наступного Генерального Директора або до припинення повноважень у випадках, передбачених цим Статутом.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Повноваження Генерального директора Товариства можуть бути припинені  Наглядовою радою достроково незалежно від причин такого припинення.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Підставою для припинення повноважень Генерального Директора Товариства є рішення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Наглядова рада має право відсторонили Генерального Директора від виконання обов'язків в будь-який час.</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У випадку відсторонення Генерального Директора Наглядовою радою, його обов'язки виконує Заступник Генерального Директора, якщо Наглядова рада не обрала виконуючого обов'язки Генерального Директора.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Генеральним Директором може бути будь-яка фізична особа, яка мас повну цивільну дієздатність і не с членом Наглядової ради цього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rPr>
          <w:rFonts w:ascii="Times New Roman" w:eastAsia="Times New Roman" w:hAnsi="Times New Roman" w:cs="Times New Roman"/>
          <w:b/>
          <w:sz w:val="28"/>
          <w:szCs w:val="28"/>
          <w:lang w:val="ru-RU" w:eastAsia="ru-RU"/>
        </w:rPr>
      </w:pPr>
      <w:r w:rsidRPr="0041269D">
        <w:rPr>
          <w:rFonts w:ascii="Times New Roman" w:eastAsia="Times New Roman" w:hAnsi="Times New Roman" w:cs="Times New Roman"/>
          <w:b/>
          <w:color w:val="000000"/>
          <w:sz w:val="28"/>
          <w:szCs w:val="28"/>
          <w:lang w:eastAsia="ru-RU"/>
        </w:rPr>
        <w:lastRenderedPageBreak/>
        <w:t>9) повноваження посадових осіб емітента</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До компетенції Генерального Директора відносяться усі питання поточної діяльності Товариства окрім тих, що згідно законодавства України, цього Статуту та внутрішніх нормативних актів Товариства віднесені до компетенції Загальних зборів чи Наглядової ради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підзвітний Загальним зборам і Наглядової раді та організує виконання їх рішень.</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здійснює підготовку до проведення та забезпечує проведення Загальних зборів, забезпечує та сприяє діяльності Наглядової ради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у процесі виконання своїх функцій має право без довіреності виконувати дії від імені Товариства, у тому числі:</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представляти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укладати цивільно-правові угоди з правом одноособового їх підпису;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видавати довіреності на здійснення дій від імені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відкривати та закривати у банківських установах поточні та інші рахунки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підписувати фінансові, банківські, процесуальні та інші документи;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видавати накази та розпорядження, які є обов'язковими дія виконання усіма працівниками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здійснювати інші дії згідно з рішеннями Загальних зборів.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приймати рішення щодо призначення керівників структурних одиниць;</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Товариства виконує функції, покладені на нього як на керівника підприємства, згідно до законодавства України та укладеного з ним трудового договору (контракту), у тому числі:</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представляє виконавчий орган у взаємовідносинах з іншими органами управління та контролю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приймає рішення про придбання та подальший розподіл Товариством власних акцій та передає його на затвердження Наглядовій раді;</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представляє Товариство у взаємовідносинах з юридичними і фізичними особами, державними та іншими органами і організаціями, у суді, господарському і третейському суді, в інших судових установах;</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укладає цивільно-правові угоди з правом одноособового їх підпису;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розпоряджається майном і грошовими коштами Товариства без отримання попередньої згоди Наглядової ради, якщо сума не перевищує ліміт, встановлений Наглядовою радою;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розпоряджається майном і грошовими коштами Товариства за умови отримання попередньої згоди Наглядової ради, якщо сума перевищує ліміт, встановлений Наглядовою радою;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видає довіреності на здійснення дій від Імені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відкриває та закриває у банківських установах поточні та інші рахунки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підписує фінансові, банківські, процесуальні та інші документи;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видає накази та розпорядження, які є обов'язковими для виконання усіма працівниками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здійснює інші дії згідно з рішеннями Загальних зборів.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приймає рішення щодо призначення керівників структурних одиниць, філій та представництв;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затверджує штатний розклад Товариства, приймає на роботу та звільняє працівників при необхідності вносить зміни до складу структурних підрозділів в межах затвердженої Наглядовою радою структури;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забезпечує виконання рішень Загальних зборів. Наглядової ради, норм чинного законодавства, цього Статуту, внутрішніх нормативних актів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організує виконання планів діяльності Товариства, виконання Товариством зобов'язань перед державою і контрагентами за господарськими договорами, вимог по охороні праці та техніки безпеки, вимог щодо охорони навколишнього природного середовища;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організує збереження майна Товариства і його належне використання;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організує ведення в Товаристві бухгалтерського обліку та статистичної звітності;</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виконує інші повноваження, покладені на нього як на керівника підприємства чинним законодавством. Загальними зборами чи Наглядовою радою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Товариства має право виключно на підставі відповідного рішення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придбавати або продавати частки (акцій, паїв, часток), що належать Товариству в Статутних капіталах інших юридичних осіб: вчиняти дії, направлені на вступ Товариства до складу учасників (засновників) інших юридичних осіб, вчиняти дії щодо створення спільних підприємств, призначувати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є Товариство,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вчиняти будь-які дії (правочини)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отримувати та надавати кредити, позики, поручительства, гарантії, завдатки, укладати договори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видавати векселі Товариства, проводити вексельні розрахунки за участю Товариства, придбавати, продавати векселі третіх осіб, якщо сума правочину не перевищує 25 відсотків вартості активів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lastRenderedPageBreak/>
        <w:t>"</w:t>
      </w:r>
      <w:r w:rsidRPr="0041269D">
        <w:rPr>
          <w:rFonts w:ascii="Times New Roman" w:eastAsia="Times New Roman" w:hAnsi="Times New Roman" w:cs="Times New Roman"/>
          <w:sz w:val="20"/>
          <w:szCs w:val="20"/>
          <w:lang w:val="ru-RU" w:eastAsia="uk-UA"/>
        </w:rPr>
        <w:tab/>
        <w:t>вчиняти дії, направлені на розміщення облігацій Товариства, придбання Товариством облігацій третіх осіб та продаж належних Товариству облігацій третіх осіб, якщо сума правочину не перевищує 25 відсотків вартості активів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вчиняти будь-які договори та правочини, пов'язані із прийняттям Товариством на себе зобов'язань, сумарна вартість яких перевищує 100 000 гривень (сто тисяч гривень 00 копійок) на день вчинення правочину;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w:t>
      </w:r>
      <w:r w:rsidRPr="0041269D">
        <w:rPr>
          <w:rFonts w:ascii="Times New Roman" w:eastAsia="Times New Roman" w:hAnsi="Times New Roman" w:cs="Times New Roman"/>
          <w:sz w:val="20"/>
          <w:szCs w:val="20"/>
          <w:lang w:val="ru-RU" w:eastAsia="uk-UA"/>
        </w:rPr>
        <w:tab/>
        <w:t>вчиняти значні правочини, якщо ринкова вартість майна або послуг, що є його предметом, становить від 10 до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Будь-яка угода, договір чи правочин по розпорядженню нерухомим майном Товариства, включаючи земельні ділянки, що укладені Генеральним директором Товариства від імені Товариства без рішення Наглядової ради або Загальних зборів про укладення таких угод чи правочинів, визнається недійсною та не підлягає виконанню.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Будь-які договори та інші правочини, укладені Товариством або від його імені з порушенням вказаних у цьому пункті Статуту обмежень, є недійсними. Наступне схвалення таких правочинів відповідно Наглядовою радою або Загальними зборами Товариства робить їх дійсними з моменту укладення.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Будь яка угода, по розпорядженню рухомим та нерухомим майном або інша угода, укладена Генеральним Директором або виконуючим обов'язки Генерального Директора від імені Товариства на суму, що перевищує межи встановлені законодавством України. Статутом, внутрішніми нормативними актами Товариства, рішеннями Загальних зборів та Наглядової ради для Виконавчого органу, без отримання попередньої згоди Наглядової ради на укладання такої угоди, визнається недійсною та не підлягає виконанню.</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Генеральний Директор повинен щорічно звітувати перед Загальними зборами про результати виконання плану діяльності Товариства за звітний рік.</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Одночасно зі звітом, Генеральний Директор повинен пропонувати на затвердження план діяльності Товариства на наступний звітний період.</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До виключної компетенції Наглядової ради належить:</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w:t>
      </w:r>
      <w:r w:rsidRPr="0041269D">
        <w:rPr>
          <w:rFonts w:ascii="Times New Roman" w:eastAsia="Times New Roman" w:hAnsi="Times New Roman" w:cs="Times New Roman"/>
          <w:sz w:val="20"/>
          <w:szCs w:val="20"/>
          <w:lang w:val="ru-RU" w:eastAsia="uk-UA"/>
        </w:rPr>
        <w:tab/>
        <w:t>затвердження в межах своєї компетенції положень, якими регулюються питання, пов'язані з діяльністю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w:t>
      </w:r>
      <w:r w:rsidRPr="0041269D">
        <w:rPr>
          <w:rFonts w:ascii="Times New Roman" w:eastAsia="Times New Roman" w:hAnsi="Times New Roman" w:cs="Times New Roman"/>
          <w:sz w:val="20"/>
          <w:szCs w:val="20"/>
          <w:lang w:val="ru-RU" w:eastAsia="uk-UA"/>
        </w:rPr>
        <w:tab/>
        <w:t>підготовка порядку денного загальних зборів, прийняття рішення про дату їх проведення та про включення пропозицій до порядку' денного, крім скликання акціонерами позачергових загальних зборів, затвердження форми і тексту бюлетенів для голосування на загальних зборах, обрання головуючого на загальних зборах та секретаря Загальних зборів;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w:t>
      </w:r>
      <w:r w:rsidRPr="0041269D">
        <w:rPr>
          <w:rFonts w:ascii="Times New Roman" w:eastAsia="Times New Roman" w:hAnsi="Times New Roman" w:cs="Times New Roman"/>
          <w:sz w:val="20"/>
          <w:szCs w:val="20"/>
          <w:lang w:val="ru-RU" w:eastAsia="uk-UA"/>
        </w:rPr>
        <w:tab/>
        <w:t>прийняття рішення про проведення чергових та позачергових загальних зборів відповідно до Статуту Товариства та у випадках, встановлених Законом України "Про акціонерні товариства", включення пропозицій до порядку денного загальних зборів акціонерів;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4)</w:t>
      </w:r>
      <w:r w:rsidRPr="0041269D">
        <w:rPr>
          <w:rFonts w:ascii="Times New Roman" w:eastAsia="Times New Roman" w:hAnsi="Times New Roman" w:cs="Times New Roman"/>
          <w:sz w:val="20"/>
          <w:szCs w:val="20"/>
          <w:lang w:val="ru-RU" w:eastAsia="uk-UA"/>
        </w:rPr>
        <w:tab/>
        <w:t>прийняття рішення про продаж раніше викуплених Товариством акцій;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5)</w:t>
      </w:r>
      <w:r w:rsidRPr="0041269D">
        <w:rPr>
          <w:rFonts w:ascii="Times New Roman" w:eastAsia="Times New Roman" w:hAnsi="Times New Roman" w:cs="Times New Roman"/>
          <w:sz w:val="20"/>
          <w:szCs w:val="20"/>
          <w:lang w:val="ru-RU" w:eastAsia="uk-UA"/>
        </w:rPr>
        <w:tab/>
        <w:t>прийняття рішення про емісію Товариством інших цінних паперів, крім акцій, на суму, що не перевищує 25 відсотків вартості активів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6)</w:t>
      </w:r>
      <w:r w:rsidRPr="0041269D">
        <w:rPr>
          <w:rFonts w:ascii="Times New Roman" w:eastAsia="Times New Roman" w:hAnsi="Times New Roman" w:cs="Times New Roman"/>
          <w:sz w:val="20"/>
          <w:szCs w:val="20"/>
          <w:lang w:val="ru-RU" w:eastAsia="uk-UA"/>
        </w:rPr>
        <w:tab/>
        <w:t>прийняття рішення про викуп розміщених Товариством інших, крім акцій, цінних паперів;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7)</w:t>
      </w:r>
      <w:r w:rsidRPr="0041269D">
        <w:rPr>
          <w:rFonts w:ascii="Times New Roman" w:eastAsia="Times New Roman" w:hAnsi="Times New Roman" w:cs="Times New Roman"/>
          <w:sz w:val="20"/>
          <w:szCs w:val="20"/>
          <w:lang w:val="ru-RU" w:eastAsia="uk-UA"/>
        </w:rPr>
        <w:tab/>
        <w:t>затвердження ринкової вартості майна у випадках, передбачених законодавством;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8)</w:t>
      </w:r>
      <w:r w:rsidRPr="0041269D">
        <w:rPr>
          <w:rFonts w:ascii="Times New Roman" w:eastAsia="Times New Roman" w:hAnsi="Times New Roman" w:cs="Times New Roman"/>
          <w:sz w:val="20"/>
          <w:szCs w:val="20"/>
          <w:lang w:val="ru-RU" w:eastAsia="uk-UA"/>
        </w:rPr>
        <w:tab/>
        <w:t>обрання та припинення повноважень Генерального Директора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9)</w:t>
      </w:r>
      <w:r w:rsidRPr="0041269D">
        <w:rPr>
          <w:rFonts w:ascii="Times New Roman" w:eastAsia="Times New Roman" w:hAnsi="Times New Roman" w:cs="Times New Roman"/>
          <w:sz w:val="20"/>
          <w:szCs w:val="20"/>
          <w:lang w:val="ru-RU" w:eastAsia="uk-UA"/>
        </w:rPr>
        <w:tab/>
        <w:t>затвердження умов контрактів, які укладатимуться з Генеральним Директором Товариства встановлення розміру його винагороди;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10)</w:t>
      </w:r>
      <w:r w:rsidRPr="0041269D">
        <w:rPr>
          <w:rFonts w:ascii="Times New Roman" w:eastAsia="Times New Roman" w:hAnsi="Times New Roman" w:cs="Times New Roman"/>
          <w:sz w:val="20"/>
          <w:szCs w:val="20"/>
          <w:lang w:val="ru-RU" w:eastAsia="uk-UA"/>
        </w:rPr>
        <w:tab/>
        <w:t>прийняття рішення про відсторонення Генерального Директора Товариства від здійснення повноважень та обрання особи, яка тимчасово здійснюватиме повноваження Генерального Директора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11)</w:t>
      </w:r>
      <w:r w:rsidRPr="0041269D">
        <w:rPr>
          <w:rFonts w:ascii="Times New Roman" w:eastAsia="Times New Roman" w:hAnsi="Times New Roman" w:cs="Times New Roman"/>
          <w:sz w:val="20"/>
          <w:szCs w:val="20"/>
          <w:lang w:val="ru-RU" w:eastAsia="uk-UA"/>
        </w:rPr>
        <w:tab/>
        <w:t>обрання та припинення повноважень Голови і членів інших органів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12)</w:t>
      </w:r>
      <w:r w:rsidRPr="0041269D">
        <w:rPr>
          <w:rFonts w:ascii="Times New Roman" w:eastAsia="Times New Roman" w:hAnsi="Times New Roman" w:cs="Times New Roman"/>
          <w:sz w:val="20"/>
          <w:szCs w:val="20"/>
          <w:lang w:val="ru-RU" w:eastAsia="uk-UA"/>
        </w:rPr>
        <w:tab/>
        <w:t>обрання реєстраційної комісії, за винятком випадків, встановлених законодавством;</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13)</w:t>
      </w:r>
      <w:r w:rsidRPr="0041269D">
        <w:rPr>
          <w:rFonts w:ascii="Times New Roman" w:eastAsia="Times New Roman" w:hAnsi="Times New Roman" w:cs="Times New Roman"/>
          <w:sz w:val="20"/>
          <w:szCs w:val="20"/>
          <w:lang w:val="ru-RU" w:eastAsia="uk-UA"/>
        </w:rPr>
        <w:tab/>
        <w:t>обрання аудитора Товариства та визначення умов договору, що укладатиметься з ним, встановлення розміру оплати його послуг;</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14)</w:t>
      </w:r>
      <w:r w:rsidRPr="0041269D">
        <w:rPr>
          <w:rFonts w:ascii="Times New Roman" w:eastAsia="Times New Roman" w:hAnsi="Times New Roman" w:cs="Times New Roman"/>
          <w:sz w:val="20"/>
          <w:szCs w:val="20"/>
          <w:lang w:val="ru-RU" w:eastAsia="uk-UA"/>
        </w:rPr>
        <w:tab/>
        <w:t>визначення дати складення переліку осіб, які мають право на отримання дивідендів, порядку та строків виплати дивідендів у межах граничного строку, визначеного п. 6.17 цього Статуту;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15)</w:t>
      </w:r>
      <w:r w:rsidRPr="0041269D">
        <w:rPr>
          <w:rFonts w:ascii="Times New Roman" w:eastAsia="Times New Roman" w:hAnsi="Times New Roman" w:cs="Times New Roman"/>
          <w:sz w:val="20"/>
          <w:szCs w:val="20"/>
          <w:lang w:val="ru-RU" w:eastAsia="uk-UA"/>
        </w:rPr>
        <w:tab/>
        <w:t>визначення дати складення переліку акціонерів які мають бути повідомлені про проведення загальних зборів відповідно до п. 9.1.13 цього Статуту та мають право на участь у загальних зборах відповідно до п. 9.1.12 цього Статуту;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16)</w:t>
      </w:r>
      <w:r w:rsidRPr="0041269D">
        <w:rPr>
          <w:rFonts w:ascii="Times New Roman" w:eastAsia="Times New Roman" w:hAnsi="Times New Roman" w:cs="Times New Roman"/>
          <w:sz w:val="20"/>
          <w:szCs w:val="20"/>
          <w:lang w:val="ru-RU" w:eastAsia="uk-UA"/>
        </w:rPr>
        <w:tab/>
        <w:t>вирішення питань про участь Товариства у промислово-фінансових групах та інших об'єднаннях, про заснування інших юридичних осіб;</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17)</w:t>
      </w:r>
      <w:r w:rsidRPr="0041269D">
        <w:rPr>
          <w:rFonts w:ascii="Times New Roman" w:eastAsia="Times New Roman" w:hAnsi="Times New Roman" w:cs="Times New Roman"/>
          <w:sz w:val="20"/>
          <w:szCs w:val="20"/>
          <w:lang w:val="ru-RU" w:eastAsia="uk-UA"/>
        </w:rPr>
        <w:tab/>
        <w:t xml:space="preserve">вирішення питань віднесених до компетенції Наглядової рази, розділом </w:t>
      </w:r>
      <w:r w:rsidRPr="0041269D">
        <w:rPr>
          <w:rFonts w:ascii="Times New Roman" w:eastAsia="Times New Roman" w:hAnsi="Times New Roman" w:cs="Times New Roman"/>
          <w:sz w:val="20"/>
          <w:szCs w:val="20"/>
          <w:lang w:val="en-US" w:eastAsia="uk-UA"/>
        </w:rPr>
        <w:t>XVI</w:t>
      </w:r>
      <w:r w:rsidRPr="0041269D">
        <w:rPr>
          <w:rFonts w:ascii="Times New Roman" w:eastAsia="Times New Roman" w:hAnsi="Times New Roman" w:cs="Times New Roman"/>
          <w:sz w:val="20"/>
          <w:szCs w:val="20"/>
          <w:lang w:val="ru-RU" w:eastAsia="uk-UA"/>
        </w:rPr>
        <w:t xml:space="preserve"> Закону України "Про акціонерні товариства" у разі злиття, приєднання, поділу, виділу або перетворення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18)</w:t>
      </w:r>
      <w:r w:rsidRPr="0041269D">
        <w:rPr>
          <w:rFonts w:ascii="Times New Roman" w:eastAsia="Times New Roman" w:hAnsi="Times New Roman" w:cs="Times New Roman"/>
          <w:sz w:val="20"/>
          <w:szCs w:val="20"/>
          <w:lang w:val="ru-RU" w:eastAsia="uk-UA"/>
        </w:rPr>
        <w:tab/>
        <w:t>прийняття рішення про надання згоди на вчинення значних правочинів, якщо ринкова вартість майна або послуг, шо є їх предметом, становить від 10 до 25 відсотків вартості активів за даними останньої річної фінансової звітності Товариства, а також надання згоди на вчинення правочинів, що попередньо схвалені загальними зборами;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19)</w:t>
      </w:r>
      <w:r w:rsidRPr="0041269D">
        <w:rPr>
          <w:rFonts w:ascii="Times New Roman" w:eastAsia="Times New Roman" w:hAnsi="Times New Roman" w:cs="Times New Roman"/>
          <w:sz w:val="20"/>
          <w:szCs w:val="20"/>
          <w:lang w:val="ru-RU" w:eastAsia="uk-UA"/>
        </w:rPr>
        <w:tab/>
        <w:t>визначення ймовірності визнання Товариства неплатоспроможним внаслідок прийняття ним на себе зобов'язань або їх виконання, у тому числі внаслідок виплати дивідендів або викупу акцій;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20)</w:t>
      </w:r>
      <w:r w:rsidRPr="0041269D">
        <w:rPr>
          <w:rFonts w:ascii="Times New Roman" w:eastAsia="Times New Roman" w:hAnsi="Times New Roman" w:cs="Times New Roman"/>
          <w:sz w:val="20"/>
          <w:szCs w:val="20"/>
          <w:lang w:val="ru-RU" w:eastAsia="uk-UA"/>
        </w:rPr>
        <w:tab/>
        <w:t>прийняття рішення про обрання оцінювача майна Товариства та затвердження умов договору, що укладатиметься з ним, встановлення розміру оплати його послуг:</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21)</w:t>
      </w:r>
      <w:r w:rsidRPr="0041269D">
        <w:rPr>
          <w:rFonts w:ascii="Times New Roman" w:eastAsia="Times New Roman" w:hAnsi="Times New Roman" w:cs="Times New Roman"/>
          <w:sz w:val="20"/>
          <w:szCs w:val="20"/>
          <w:lang w:val="ru-RU" w:eastAsia="uk-UA"/>
        </w:rPr>
        <w:tab/>
        <w:t>прийняття рішення про обрання (заміну) депозитарної установи та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затвердження умов договору, що укладатиметься із депозитарною установою встановлення розміру оплати їхніх послуг,</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22)</w:t>
      </w:r>
      <w:r w:rsidRPr="0041269D">
        <w:rPr>
          <w:rFonts w:ascii="Times New Roman" w:eastAsia="Times New Roman" w:hAnsi="Times New Roman" w:cs="Times New Roman"/>
          <w:sz w:val="20"/>
          <w:szCs w:val="20"/>
          <w:lang w:val="ru-RU" w:eastAsia="uk-UA"/>
        </w:rPr>
        <w:tab/>
        <w:t>надсилання пропозиції акціонерам про придбання належних їм простих акцій особою (особами, що діють спільно), яка придбала контрольний пакет акцій;</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23)</w:t>
      </w:r>
      <w:r w:rsidRPr="0041269D">
        <w:rPr>
          <w:rFonts w:ascii="Times New Roman" w:eastAsia="Times New Roman" w:hAnsi="Times New Roman" w:cs="Times New Roman"/>
          <w:sz w:val="20"/>
          <w:szCs w:val="20"/>
          <w:lang w:val="ru-RU" w:eastAsia="uk-UA"/>
        </w:rPr>
        <w:tab/>
        <w:t>затвердження організаційної структури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lastRenderedPageBreak/>
        <w:t>24)</w:t>
      </w:r>
      <w:r w:rsidRPr="0041269D">
        <w:rPr>
          <w:rFonts w:ascii="Times New Roman" w:eastAsia="Times New Roman" w:hAnsi="Times New Roman" w:cs="Times New Roman"/>
          <w:sz w:val="20"/>
          <w:szCs w:val="20"/>
          <w:lang w:val="ru-RU" w:eastAsia="uk-UA"/>
        </w:rPr>
        <w:tab/>
        <w:t>прийняття рішень щодо інвестиційної діяльності, включаючи будівництво нових та реконструкцію існуючих об'єктів;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25)</w:t>
      </w:r>
      <w:r w:rsidRPr="0041269D">
        <w:rPr>
          <w:rFonts w:ascii="Times New Roman" w:eastAsia="Times New Roman" w:hAnsi="Times New Roman" w:cs="Times New Roman"/>
          <w:sz w:val="20"/>
          <w:szCs w:val="20"/>
          <w:lang w:val="ru-RU" w:eastAsia="uk-UA"/>
        </w:rPr>
        <w:tab/>
        <w:t>прийняття рішення про придбання або продаж часток (акцій, паїв, часток), що належать Товариству в Статутних капіталах інших юридичних осіб, якщо сума правочину не перевищує 25 відсотків вартості активів за даними останньої річної фінансової звітності Товариства, прийняття рішення про вступ Товариства до складу учасників (засновників) інших юридичних осіб, приймати рішення про створення спільних підприємств, приймати рішення про призначення уповноваженого представника Товариства для участі в управлінні справами (участі в діяльності органів управління) юридичних осіб, учасником (засновником, акціонером) яких с Товариство;</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26)</w:t>
      </w:r>
      <w:r w:rsidRPr="0041269D">
        <w:rPr>
          <w:rFonts w:ascii="Times New Roman" w:eastAsia="Times New Roman" w:hAnsi="Times New Roman" w:cs="Times New Roman"/>
          <w:sz w:val="20"/>
          <w:szCs w:val="20"/>
          <w:lang w:val="ru-RU" w:eastAsia="uk-UA"/>
        </w:rPr>
        <w:tab/>
        <w:t>прийняття рішення щодо вчинення будь-яких дій (правочинів) з нерухомим майном та земельними ділянками Товариства: відчуження (продаж, міна, дарування тощо), придбання, передача в користування (оренда (найм). лізинг, позичка, безоплатне користування тощо), передача в заставу, в управління, на зберігання будь-якого нерухомого майна Товариства, земельних ділянок, належних Товариству на праві власності або на правах оренди, майнових прав на нерухоме майно, включаючи земельні ділянки,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27)</w:t>
      </w:r>
      <w:r w:rsidRPr="0041269D">
        <w:rPr>
          <w:rFonts w:ascii="Times New Roman" w:eastAsia="Times New Roman" w:hAnsi="Times New Roman" w:cs="Times New Roman"/>
          <w:sz w:val="20"/>
          <w:szCs w:val="20"/>
          <w:lang w:val="ru-RU" w:eastAsia="uk-UA"/>
        </w:rPr>
        <w:tab/>
        <w:t>прийняття рішення про отримання та надання кредитів, позик, поручительств, гарантій, завдатку, укладення договорів про спільну діяльність, інвестиційну діяльність, про пайову (часткову) участь, якщо сума правочину не перевищує 25 відсотків вартості активів за даними останньої річної фінансової звітності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28)</w:t>
      </w:r>
      <w:r w:rsidRPr="0041269D">
        <w:rPr>
          <w:rFonts w:ascii="Times New Roman" w:eastAsia="Times New Roman" w:hAnsi="Times New Roman" w:cs="Times New Roman"/>
          <w:sz w:val="20"/>
          <w:szCs w:val="20"/>
          <w:lang w:val="ru-RU" w:eastAsia="uk-UA"/>
        </w:rPr>
        <w:tab/>
        <w:t>прийняття рішення про вчинення будь-яких договорів та правочинів, пов'язаних із прийняттям Товариством на себе зобов'язань, сумарна вартість яких перевищує 100 000 гривень (сто тисяч гривень 00 копійок);</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29)</w:t>
      </w:r>
      <w:r w:rsidRPr="0041269D">
        <w:rPr>
          <w:rFonts w:ascii="Times New Roman" w:eastAsia="Times New Roman" w:hAnsi="Times New Roman" w:cs="Times New Roman"/>
          <w:sz w:val="20"/>
          <w:szCs w:val="20"/>
          <w:lang w:val="ru-RU" w:eastAsia="uk-UA"/>
        </w:rPr>
        <w:tab/>
        <w:t>аналіз дій Генерального Директора з управління Товариством, реалізації інвестиційної, технічної і цінової політики;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30)</w:t>
      </w:r>
      <w:r w:rsidRPr="0041269D">
        <w:rPr>
          <w:rFonts w:ascii="Times New Roman" w:eastAsia="Times New Roman" w:hAnsi="Times New Roman" w:cs="Times New Roman"/>
          <w:sz w:val="20"/>
          <w:szCs w:val="20"/>
          <w:lang w:val="ru-RU" w:eastAsia="uk-UA"/>
        </w:rPr>
        <w:tab/>
        <w:t>прийняття рішення про обрання та припинення повноважень керівників створених дочірніх підприємств - юридичних осіб, філій, представництв: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31)</w:t>
      </w:r>
      <w:r w:rsidRPr="0041269D">
        <w:rPr>
          <w:rFonts w:ascii="Times New Roman" w:eastAsia="Times New Roman" w:hAnsi="Times New Roman" w:cs="Times New Roman"/>
          <w:sz w:val="20"/>
          <w:szCs w:val="20"/>
          <w:lang w:val="ru-RU" w:eastAsia="uk-UA"/>
        </w:rPr>
        <w:tab/>
        <w:t>визначення умов оплати праці посадових осіб Товариства, його дочірніх підприємств, філій, представництв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32)</w:t>
      </w:r>
      <w:r w:rsidRPr="0041269D">
        <w:rPr>
          <w:rFonts w:ascii="Times New Roman" w:eastAsia="Times New Roman" w:hAnsi="Times New Roman" w:cs="Times New Roman"/>
          <w:sz w:val="20"/>
          <w:szCs w:val="20"/>
          <w:lang w:val="ru-RU" w:eastAsia="uk-UA"/>
        </w:rPr>
        <w:tab/>
        <w:t>ініціювання у разі необхідності проведення позачергових аудиторських перевірок фінансово-господарської діяльності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33)</w:t>
      </w:r>
      <w:r w:rsidRPr="0041269D">
        <w:rPr>
          <w:rFonts w:ascii="Times New Roman" w:eastAsia="Times New Roman" w:hAnsi="Times New Roman" w:cs="Times New Roman"/>
          <w:sz w:val="20"/>
          <w:szCs w:val="20"/>
          <w:lang w:val="ru-RU" w:eastAsia="uk-UA"/>
        </w:rPr>
        <w:tab/>
        <w:t>формування (затвердження) складу експертних комісій (у тому числі з залученням незалежних сторонніх фахівців) дтя перевірки фактичного стану будь-яких напрямків фінансово-господарської діяльності Товариства, або діяльності посадових осіб Товариства у відповідності до їх повноважень. Розгляд та затвердження висновків цих комісій. Прийняття рішень та заходів по забезпеченню правових засад діяльності Товариства та ного посадових осіб;</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34)</w:t>
      </w:r>
      <w:r w:rsidRPr="0041269D">
        <w:rPr>
          <w:rFonts w:ascii="Times New Roman" w:eastAsia="Times New Roman" w:hAnsi="Times New Roman" w:cs="Times New Roman"/>
          <w:sz w:val="20"/>
          <w:szCs w:val="20"/>
          <w:lang w:val="ru-RU" w:eastAsia="uk-UA"/>
        </w:rPr>
        <w:tab/>
        <w:t>винесення рішень про притягнення до майнової відповідальності посадових осіб органів управління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35)</w:t>
      </w:r>
      <w:r w:rsidRPr="0041269D">
        <w:rPr>
          <w:rFonts w:ascii="Times New Roman" w:eastAsia="Times New Roman" w:hAnsi="Times New Roman" w:cs="Times New Roman"/>
          <w:sz w:val="20"/>
          <w:szCs w:val="20"/>
          <w:lang w:val="ru-RU" w:eastAsia="uk-UA"/>
        </w:rPr>
        <w:tab/>
        <w:t>прийняття в інтересах акціонерів та акціонерного Товариства в цілому будь-яких рішень та оперативних заходів: по забезпеченню правових засад діяльності Товариства та його посадових осіб; по упередженню дій. які можуть бути нанесені майновим інтересам Товариства і його ділової репутації, тощо (з подальшим, при необхідності, затвердженням таких рішень і заходів на Загальних зборах акціонерів);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36)</w:t>
      </w:r>
      <w:r w:rsidRPr="0041269D">
        <w:rPr>
          <w:rFonts w:ascii="Times New Roman" w:eastAsia="Times New Roman" w:hAnsi="Times New Roman" w:cs="Times New Roman"/>
          <w:sz w:val="20"/>
          <w:szCs w:val="20"/>
          <w:lang w:val="ru-RU" w:eastAsia="uk-UA"/>
        </w:rPr>
        <w:tab/>
        <w:t>прийняття рішення про випуск векселів, проведення розрахунків із застосуванням векселів, придбання та продаж векселів третіх осіб, якщо сума правочину не перевищує 25 відсотків вартості активів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37)</w:t>
      </w:r>
      <w:r w:rsidRPr="0041269D">
        <w:rPr>
          <w:rFonts w:ascii="Times New Roman" w:eastAsia="Times New Roman" w:hAnsi="Times New Roman" w:cs="Times New Roman"/>
          <w:sz w:val="20"/>
          <w:szCs w:val="20"/>
          <w:lang w:val="ru-RU" w:eastAsia="uk-UA"/>
        </w:rPr>
        <w:tab/>
        <w:t>прийняття рішення про розміщення облігацій, умови випуску облігацій, придбання та продаж облігацій третіх осіб, якщо сума правочину не перевищу є 25 відсотків вартості активів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38)</w:t>
      </w:r>
      <w:r w:rsidRPr="0041269D">
        <w:rPr>
          <w:rFonts w:ascii="Times New Roman" w:eastAsia="Times New Roman" w:hAnsi="Times New Roman" w:cs="Times New Roman"/>
          <w:sz w:val="20"/>
          <w:szCs w:val="20"/>
          <w:lang w:val="ru-RU" w:eastAsia="uk-UA"/>
        </w:rPr>
        <w:tab/>
        <w:t>затвердження рішень щодо розпорядження основними засобами Товариства (списання, міни, відчуження) на будь-яку суму;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39)</w:t>
      </w:r>
      <w:r w:rsidRPr="0041269D">
        <w:rPr>
          <w:rFonts w:ascii="Times New Roman" w:eastAsia="Times New Roman" w:hAnsi="Times New Roman" w:cs="Times New Roman"/>
          <w:sz w:val="20"/>
          <w:szCs w:val="20"/>
          <w:lang w:val="ru-RU" w:eastAsia="uk-UA"/>
        </w:rPr>
        <w:tab/>
        <w:t>вирішення інших питань, що належать до виключної компетенції Наглядової ради, в тому числі прийняття рішення про переведення випуску акцій документарної форми в бездокументарну форму існування.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Віднесені до компетенції Наглядової ради Товариства питання не можуть бути передані до компетенції виконавчого органу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Загальні збори своїм рішенням можуть покласти на Наглядову раду виконання окремих функцій, що не належать до виключної компетенції Загальних зборів і не покладені на Наглядову раду згідно цього пункту.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Відкликання покладених на Наглядову раду функцій Загальних зборів здійснюється за рішенням Загальних зборів. Відкликання функцій Загальних зборів, які покладені на Наглядову раду згідно цього пункту, здійснюється шляхом прийняття Загальними зборами відповідних змін та доповнень до цього Статуту .</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Якщо кількість членів наглядової ради, повноваження яких дійсні, становитиме половину або менше половини її обраного відповідно до вимог закону загальними зборами товариства кількісного складу, наглядова рала не може приймати рішення, крім рішень з питань скликання позачергових загальних зборів акціонерного товариства для обрання решти членів наглядової ради, а в разі обрання членів наглядової ради акціонерного товариства шляхом кумулятивного голосування - для обрання всього складу наглядової ради.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Наглядова рада у межах своєї компетенції має такі права: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а) вимагати та одержувати для ознайомлення від виконавчого органу будь-які документи та інформацію, що стосуються діяльності Товариства та його виконавчого органу, а також його дочірніх підприємств, філій та представництв;</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б) вимагати та одержувати дія ознайомлення від виконавчого органу протоколи Загальних зборів Товариства та документи, що до них додаються;</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 викликати Генерального директора дія звітів та давати оцінку його діяльності:</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г) вимагати від виконавчого органу Товариства щоквартального надання інформації про стан фінансово-господарської діяльності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д) кожний член Наглядової ради має право брати участь у засіданнях виконавчого органу Товариства з правом дорадчого голосу;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lastRenderedPageBreak/>
        <w:t>е) забезпечувати за власною ініціативою залучення за рахунок Товариства аудиторів, експертів та спеціалістів з окремих галузей дія перевірки та аналізу окремих питань діяльності Товариства та його виконавчого органу;</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є) приймати рішення, обов'язкові до виконання виконавчим органом Товариства, у тому числі давати обов'язкові до виконання розпорядження про укладення угод з аудиторами, експертами та спеціалістами, які залучаються за рішенням Наглядової ради, про припинення укладання угод чи зупинення виконання укладених угод, які на думку Наглядової ради завдають чи можуть завдати шкоди Товариству. Рішення про зупинення виконання укладених угод приймаються з урахуванням та на підставі вимог чинного законодавства України;</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ж) здійснювати інші дії, право на які належить Наглядовій раді згідно законодавства України, цього Статуту та Положення "Про Наглядову раду" Товариства.</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after="0" w:line="240" w:lineRule="auto"/>
        <w:jc w:val="center"/>
        <w:rPr>
          <w:rFonts w:ascii="Times New Roman" w:eastAsia="Times New Roman" w:hAnsi="Times New Roman" w:cs="Times New Roman"/>
          <w:b/>
          <w:color w:val="000000"/>
          <w:sz w:val="28"/>
          <w:szCs w:val="28"/>
          <w:lang w:eastAsia="uk-UA"/>
        </w:rPr>
      </w:pPr>
      <w:r w:rsidRPr="0041269D">
        <w:rPr>
          <w:rFonts w:ascii="Times New Roman" w:eastAsia="Times New Roman" w:hAnsi="Times New Roman" w:cs="Times New Roman"/>
          <w:b/>
          <w:color w:val="000000"/>
          <w:sz w:val="28"/>
          <w:szCs w:val="28"/>
          <w:lang w:eastAsia="uk-UA"/>
        </w:rPr>
        <w:lastRenderedPageBreak/>
        <w:t xml:space="preserve">10) </w:t>
      </w:r>
      <w:r w:rsidRPr="0041269D">
        <w:rPr>
          <w:rFonts w:ascii="Times New Roman" w:eastAsia="Times New Roman" w:hAnsi="Times New Roman" w:cs="Times New Roman"/>
          <w:b/>
          <w:sz w:val="28"/>
          <w:szCs w:val="28"/>
          <w:lang w:eastAsia="uk-UA"/>
        </w:rPr>
        <w:t>висловлення думки аудитора (аудиторської фірми) щодо інформації, зазначеної у підпунктах 5 - 9 цього пункту, а також перевірки інформації, зазначеної в підпунктах 1 - 4 цього пункту.</w:t>
      </w:r>
    </w:p>
    <w:p w:rsidR="0041269D" w:rsidRPr="0041269D" w:rsidRDefault="0041269D" w:rsidP="0041269D">
      <w:pPr>
        <w:spacing w:after="0" w:line="240" w:lineRule="auto"/>
        <w:jc w:val="center"/>
        <w:rPr>
          <w:rFonts w:ascii="Times New Roman" w:eastAsia="Times New Roman" w:hAnsi="Times New Roman" w:cs="Times New Roman"/>
          <w:b/>
          <w:sz w:val="28"/>
          <w:szCs w:val="28"/>
          <w:lang w:eastAsia="uk-UA"/>
        </w:rPr>
      </w:pPr>
      <w:r w:rsidRPr="0041269D">
        <w:rPr>
          <w:rFonts w:ascii="Times New Roman" w:eastAsia="Times New Roman" w:hAnsi="Times New Roman" w:cs="Times New Roman"/>
          <w:b/>
          <w:color w:val="000000"/>
          <w:sz w:val="28"/>
          <w:szCs w:val="28"/>
          <w:lang w:eastAsia="uk-UA"/>
        </w:rPr>
        <w:t xml:space="preserve">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Відсутні вимоги висловлення думки  субєктом аудиторської діяльності та перевірки інформаціїї згідно ст.127 Закону України від 23.02.2006 № 3480-</w:t>
      </w:r>
      <w:r w:rsidRPr="0041269D">
        <w:rPr>
          <w:rFonts w:ascii="Times New Roman" w:eastAsia="Times New Roman" w:hAnsi="Times New Roman" w:cs="Times New Roman"/>
          <w:sz w:val="20"/>
          <w:szCs w:val="20"/>
          <w:lang w:val="en-US" w:eastAsia="uk-UA"/>
        </w:rPr>
        <w:t>IV</w:t>
      </w:r>
      <w:r w:rsidRPr="0041269D">
        <w:rPr>
          <w:rFonts w:ascii="Times New Roman" w:eastAsia="Times New Roman" w:hAnsi="Times New Roman" w:cs="Times New Roman"/>
          <w:sz w:val="20"/>
          <w:szCs w:val="20"/>
          <w:lang w:eastAsia="uk-UA"/>
        </w:rPr>
        <w:t xml:space="preserve"> "Про ринки капіталу та організовані товарні ринки" щодо нашого підприємства, яке не є підприємством, що становить суспільний інтерес.</w:t>
      </w:r>
    </w:p>
    <w:p w:rsidR="0041269D" w:rsidRDefault="0041269D">
      <w:pPr>
        <w:sectPr w:rsidR="0041269D" w:rsidSect="0041269D">
          <w:pgSz w:w="11906" w:h="16838"/>
          <w:pgMar w:top="363" w:right="567" w:bottom="363" w:left="1417" w:header="709" w:footer="709" w:gutter="0"/>
          <w:cols w:space="708"/>
          <w:docGrid w:linePitch="360"/>
        </w:sectPr>
      </w:pPr>
    </w:p>
    <w:tbl>
      <w:tblPr>
        <w:tblW w:w="15480" w:type="dxa"/>
        <w:tblInd w:w="420" w:type="dxa"/>
        <w:tblCellMar>
          <w:top w:w="15" w:type="dxa"/>
          <w:left w:w="15" w:type="dxa"/>
          <w:bottom w:w="15" w:type="dxa"/>
          <w:right w:w="15" w:type="dxa"/>
        </w:tblCellMar>
        <w:tblLook w:val="0000" w:firstRow="0" w:lastRow="0" w:firstColumn="0" w:lastColumn="0" w:noHBand="0" w:noVBand="0"/>
      </w:tblPr>
      <w:tblGrid>
        <w:gridCol w:w="15480"/>
      </w:tblGrid>
      <w:tr w:rsidR="0041269D" w:rsidRPr="0041269D" w:rsidTr="0061515C">
        <w:trPr>
          <w:trHeight w:val="463"/>
        </w:trPr>
        <w:tc>
          <w:tcPr>
            <w:tcW w:w="1548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Cambria" w:eastAsia="Cambria" w:hAnsi="Cambria" w:cs="Cambria"/>
                <w:b/>
                <w:bCs/>
                <w:sz w:val="24"/>
                <w:szCs w:val="24"/>
                <w:lang w:eastAsia="uk-UA"/>
              </w:rPr>
            </w:pPr>
            <w:r w:rsidRPr="0041269D">
              <w:rPr>
                <w:rFonts w:ascii="Cambria" w:eastAsia="Cambria" w:hAnsi="Cambria" w:cs="Cambria"/>
                <w:b/>
                <w:bCs/>
                <w:sz w:val="28"/>
                <w:szCs w:val="28"/>
                <w:lang w:val="en-US" w:eastAsia="uk-UA"/>
              </w:rPr>
              <w:lastRenderedPageBreak/>
              <w:t>VIII</w:t>
            </w:r>
            <w:r w:rsidRPr="0041269D">
              <w:rPr>
                <w:rFonts w:ascii="Cambria" w:eastAsia="Cambria" w:hAnsi="Cambria" w:cs="Cambria"/>
                <w:b/>
                <w:bCs/>
                <w:sz w:val="28"/>
                <w:szCs w:val="28"/>
                <w:lang w:eastAsia="uk-UA"/>
              </w:rPr>
              <w:t>. Інформація про осіб, що володіють 5 і більше відсотками акцій емітента</w:t>
            </w:r>
          </w:p>
        </w:tc>
      </w:tr>
    </w:tbl>
    <w:p w:rsidR="0041269D" w:rsidRPr="0041269D" w:rsidRDefault="0041269D" w:rsidP="0041269D">
      <w:pPr>
        <w:spacing w:after="0" w:line="240" w:lineRule="auto"/>
        <w:rPr>
          <w:rFonts w:ascii="Cambria" w:eastAsia="Cambria" w:hAnsi="Cambria" w:cs="Cambria"/>
          <w:vanish/>
          <w:sz w:val="24"/>
          <w:szCs w:val="24"/>
          <w:lang w:eastAsia="uk-UA"/>
        </w:rPr>
      </w:pPr>
    </w:p>
    <w:tbl>
      <w:tblPr>
        <w:tblW w:w="15430" w:type="dxa"/>
        <w:tblInd w:w="4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588"/>
        <w:gridCol w:w="1428"/>
        <w:gridCol w:w="3303"/>
        <w:gridCol w:w="1736"/>
        <w:gridCol w:w="1763"/>
        <w:gridCol w:w="1820"/>
        <w:gridCol w:w="1792"/>
      </w:tblGrid>
      <w:tr w:rsidR="0041269D" w:rsidRPr="0041269D" w:rsidTr="0061515C">
        <w:tc>
          <w:tcPr>
            <w:tcW w:w="3588" w:type="dxa"/>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Найменування юридичної особи</w:t>
            </w:r>
          </w:p>
        </w:tc>
        <w:tc>
          <w:tcPr>
            <w:tcW w:w="1428" w:type="dxa"/>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color w:val="000000"/>
                <w:sz w:val="20"/>
                <w:szCs w:val="20"/>
                <w:lang w:val="x-none" w:eastAsia="uk-UA"/>
              </w:rPr>
              <w:t>Ідентифікаційний код юридичної особи</w:t>
            </w:r>
          </w:p>
        </w:tc>
        <w:tc>
          <w:tcPr>
            <w:tcW w:w="3303" w:type="dxa"/>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Місцезнаходження</w:t>
            </w:r>
          </w:p>
        </w:tc>
        <w:tc>
          <w:tcPr>
            <w:tcW w:w="1736" w:type="dxa"/>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Кількість за видами акцій</w:t>
            </w:r>
          </w:p>
        </w:tc>
      </w:tr>
      <w:tr w:rsidR="0041269D" w:rsidRPr="0041269D" w:rsidTr="0061515C">
        <w:tc>
          <w:tcPr>
            <w:tcW w:w="3588" w:type="dxa"/>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428" w:type="dxa"/>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3303" w:type="dxa"/>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763" w:type="dxa"/>
            <w:vMerge/>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41269D" w:rsidRPr="0041269D" w:rsidRDefault="0041269D" w:rsidP="0041269D">
            <w:pPr>
              <w:spacing w:after="0" w:line="240" w:lineRule="auto"/>
              <w:ind w:left="-243"/>
              <w:jc w:val="center"/>
              <w:rPr>
                <w:rFonts w:ascii="Times New Roman" w:eastAsia="Cambria" w:hAnsi="Times New Roman" w:cs="Times New Roman"/>
                <w:b/>
                <w:bCs/>
                <w:sz w:val="20"/>
                <w:szCs w:val="20"/>
                <w:lang w:val="en-US" w:eastAsia="uk-UA"/>
              </w:rPr>
            </w:pPr>
            <w:r w:rsidRPr="0041269D">
              <w:rPr>
                <w:rFonts w:ascii="Times New Roman" w:eastAsia="Cambria" w:hAnsi="Times New Roman" w:cs="Times New Roman"/>
                <w:b/>
                <w:bCs/>
                <w:sz w:val="20"/>
                <w:szCs w:val="20"/>
                <w:lang w:val="en-US" w:eastAsia="uk-UA"/>
              </w:rPr>
              <w:t xml:space="preserve">  </w:t>
            </w:r>
            <w:r w:rsidRPr="0041269D">
              <w:rPr>
                <w:rFonts w:ascii="Times New Roman" w:eastAsia="Cambria" w:hAnsi="Times New Roman" w:cs="Times New Roman"/>
                <w:b/>
                <w:bCs/>
                <w:sz w:val="20"/>
                <w:szCs w:val="20"/>
                <w:lang w:eastAsia="uk-UA"/>
              </w:rPr>
              <w:t>привілейовані</w:t>
            </w:r>
          </w:p>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іменні</w:t>
            </w:r>
          </w:p>
        </w:tc>
      </w:tr>
      <w:tr w:rsidR="0041269D" w:rsidRPr="0041269D" w:rsidTr="0061515C">
        <w:tc>
          <w:tcPr>
            <w:tcW w:w="3588" w:type="dxa"/>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Товариство з обмеженою вiдповiдальнiстю "Агент-Iнвест-Сервiс"</w:t>
            </w:r>
          </w:p>
        </w:tc>
        <w:tc>
          <w:tcPr>
            <w:tcW w:w="1428" w:type="dxa"/>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35608863</w:t>
            </w:r>
          </w:p>
        </w:tc>
        <w:tc>
          <w:tcPr>
            <w:tcW w:w="3303" w:type="dxa"/>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УКРАЇНА" 49000  д/н м. Днiпро вул. Староказацька, буд. 48Д</w:t>
            </w:r>
          </w:p>
        </w:tc>
        <w:tc>
          <w:tcPr>
            <w:tcW w:w="1736" w:type="dxa"/>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31223</w:t>
            </w:r>
            <w:bookmarkStart w:id="2" w:name="_GoBack"/>
            <w:bookmarkEnd w:id="2"/>
            <w:r w:rsidRPr="0041269D">
              <w:rPr>
                <w:rFonts w:ascii="Times New Roman" w:eastAsia="Cambria" w:hAnsi="Times New Roman" w:cs="Times New Roman"/>
                <w:bCs/>
                <w:sz w:val="20"/>
                <w:szCs w:val="20"/>
                <w:lang w:eastAsia="uk-UA"/>
              </w:rPr>
              <w:t>600</w:t>
            </w:r>
          </w:p>
        </w:tc>
        <w:tc>
          <w:tcPr>
            <w:tcW w:w="1763" w:type="dxa"/>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931.30160790578</w:t>
            </w:r>
          </w:p>
        </w:tc>
        <w:tc>
          <w:tcPr>
            <w:tcW w:w="182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31223600</w:t>
            </w:r>
          </w:p>
        </w:tc>
        <w:tc>
          <w:tcPr>
            <w:tcW w:w="1792" w:type="dxa"/>
            <w:tcMar>
              <w:top w:w="60" w:type="dxa"/>
              <w:left w:w="60" w:type="dxa"/>
              <w:bottom w:w="60" w:type="dxa"/>
              <w:right w:w="60" w:type="dxa"/>
            </w:tcMar>
            <w:vAlign w:val="center"/>
          </w:tcPr>
          <w:p w:rsidR="0041269D" w:rsidRPr="0041269D" w:rsidRDefault="0041269D" w:rsidP="0041269D">
            <w:pPr>
              <w:spacing w:after="0" w:line="240" w:lineRule="auto"/>
              <w:ind w:left="-243"/>
              <w:jc w:val="center"/>
              <w:rPr>
                <w:rFonts w:ascii="Times New Roman" w:eastAsia="Cambria" w:hAnsi="Times New Roman" w:cs="Times New Roman"/>
                <w:bCs/>
                <w:sz w:val="20"/>
                <w:szCs w:val="20"/>
                <w:lang w:val="en-US" w:eastAsia="uk-UA"/>
              </w:rPr>
            </w:pPr>
            <w:r w:rsidRPr="0041269D">
              <w:rPr>
                <w:rFonts w:ascii="Times New Roman" w:eastAsia="Cambria" w:hAnsi="Times New Roman" w:cs="Times New Roman"/>
                <w:bCs/>
                <w:sz w:val="20"/>
                <w:szCs w:val="20"/>
                <w:lang w:val="en-US" w:eastAsia="uk-UA"/>
              </w:rPr>
              <w:t>0</w:t>
            </w:r>
          </w:p>
        </w:tc>
      </w:tr>
      <w:tr w:rsidR="0041269D" w:rsidRPr="0041269D" w:rsidTr="0061515C">
        <w:tc>
          <w:tcPr>
            <w:tcW w:w="8319" w:type="dxa"/>
            <w:gridSpan w:val="3"/>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val="ru-RU" w:eastAsia="uk-UA"/>
              </w:rPr>
            </w:pPr>
            <w:r w:rsidRPr="0041269D">
              <w:rPr>
                <w:rFonts w:ascii="Times New Roman" w:eastAsia="Cambria" w:hAnsi="Times New Roman" w:cs="Times New Roman"/>
                <w:b/>
                <w:bCs/>
                <w:color w:val="000000"/>
                <w:sz w:val="20"/>
                <w:szCs w:val="20"/>
                <w:lang w:eastAsia="uk-UA"/>
              </w:rPr>
              <w:t>Прізвище, ім'я, по батькові (за наявності)  фізичної особи</w:t>
            </w:r>
          </w:p>
        </w:tc>
        <w:tc>
          <w:tcPr>
            <w:tcW w:w="1736" w:type="dxa"/>
            <w:vMerge w:val="restart"/>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Кількість акцій (штук)</w:t>
            </w:r>
          </w:p>
        </w:tc>
        <w:tc>
          <w:tcPr>
            <w:tcW w:w="1763" w:type="dxa"/>
            <w:vMerge w:val="restart"/>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Від загальної кількості акцій (у відсотках)</w:t>
            </w:r>
          </w:p>
        </w:tc>
        <w:tc>
          <w:tcPr>
            <w:tcW w:w="3612" w:type="dxa"/>
            <w:gridSpan w:val="2"/>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Кількість за видами акцій</w:t>
            </w:r>
          </w:p>
        </w:tc>
      </w:tr>
      <w:tr w:rsidR="0041269D" w:rsidRPr="0041269D" w:rsidTr="0061515C">
        <w:tc>
          <w:tcPr>
            <w:tcW w:w="8319" w:type="dxa"/>
            <w:gridSpan w:val="3"/>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736" w:type="dxa"/>
            <w:vMerge/>
            <w:vAlign w:val="center"/>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763" w:type="dxa"/>
            <w:vMerge/>
          </w:tcPr>
          <w:p w:rsidR="0041269D" w:rsidRPr="0041269D" w:rsidRDefault="0041269D" w:rsidP="0041269D">
            <w:pPr>
              <w:spacing w:after="0" w:line="240" w:lineRule="auto"/>
              <w:rPr>
                <w:rFonts w:ascii="Times New Roman" w:eastAsia="Cambria" w:hAnsi="Times New Roman" w:cs="Times New Roman"/>
                <w:b/>
                <w:bCs/>
                <w:sz w:val="20"/>
                <w:szCs w:val="20"/>
                <w:lang w:eastAsia="uk-UA"/>
              </w:rPr>
            </w:pPr>
          </w:p>
        </w:tc>
        <w:tc>
          <w:tcPr>
            <w:tcW w:w="182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прості іменні</w:t>
            </w:r>
          </w:p>
        </w:tc>
        <w:tc>
          <w:tcPr>
            <w:tcW w:w="1792" w:type="dxa"/>
            <w:tcMar>
              <w:top w:w="60" w:type="dxa"/>
              <w:left w:w="60" w:type="dxa"/>
              <w:bottom w:w="60" w:type="dxa"/>
              <w:right w:w="60" w:type="dxa"/>
            </w:tcMar>
            <w:vAlign w:val="center"/>
          </w:tcPr>
          <w:p w:rsidR="0041269D" w:rsidRPr="0041269D" w:rsidRDefault="0041269D" w:rsidP="0041269D">
            <w:pPr>
              <w:spacing w:after="0" w:line="240" w:lineRule="auto"/>
              <w:ind w:left="-243"/>
              <w:jc w:val="center"/>
              <w:rPr>
                <w:rFonts w:ascii="Times New Roman" w:eastAsia="Cambria" w:hAnsi="Times New Roman" w:cs="Times New Roman"/>
                <w:b/>
                <w:bCs/>
                <w:sz w:val="20"/>
                <w:szCs w:val="20"/>
                <w:lang w:val="en-US" w:eastAsia="uk-UA"/>
              </w:rPr>
            </w:pPr>
            <w:r w:rsidRPr="0041269D">
              <w:rPr>
                <w:rFonts w:ascii="Times New Roman" w:eastAsia="Cambria" w:hAnsi="Times New Roman" w:cs="Times New Roman"/>
                <w:b/>
                <w:bCs/>
                <w:sz w:val="20"/>
                <w:szCs w:val="20"/>
                <w:lang w:val="en-US" w:eastAsia="uk-UA"/>
              </w:rPr>
              <w:t xml:space="preserve">  </w:t>
            </w:r>
            <w:r w:rsidRPr="0041269D">
              <w:rPr>
                <w:rFonts w:ascii="Times New Roman" w:eastAsia="Cambria" w:hAnsi="Times New Roman" w:cs="Times New Roman"/>
                <w:b/>
                <w:bCs/>
                <w:sz w:val="20"/>
                <w:szCs w:val="20"/>
                <w:lang w:eastAsia="uk-UA"/>
              </w:rPr>
              <w:t>привілейовані</w:t>
            </w:r>
          </w:p>
          <w:p w:rsidR="0041269D" w:rsidRPr="0041269D" w:rsidRDefault="0041269D" w:rsidP="0041269D">
            <w:pPr>
              <w:spacing w:after="0" w:line="240" w:lineRule="auto"/>
              <w:jc w:val="center"/>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іменні</w:t>
            </w:r>
          </w:p>
        </w:tc>
      </w:tr>
      <w:tr w:rsidR="0041269D" w:rsidRPr="0041269D" w:rsidTr="0061515C">
        <w:tc>
          <w:tcPr>
            <w:tcW w:w="8319" w:type="dxa"/>
            <w:gridSpan w:val="3"/>
          </w:tcPr>
          <w:p w:rsidR="0041269D" w:rsidRPr="0041269D" w:rsidRDefault="0041269D" w:rsidP="0041269D">
            <w:pPr>
              <w:spacing w:after="0" w:line="240" w:lineRule="auto"/>
              <w:jc w:val="right"/>
              <w:rPr>
                <w:rFonts w:ascii="Times New Roman" w:eastAsia="Cambria" w:hAnsi="Times New Roman" w:cs="Times New Roman"/>
                <w:b/>
                <w:bCs/>
                <w:sz w:val="20"/>
                <w:szCs w:val="20"/>
                <w:lang w:eastAsia="uk-UA"/>
              </w:rPr>
            </w:pPr>
            <w:r w:rsidRPr="0041269D">
              <w:rPr>
                <w:rFonts w:ascii="Times New Roman" w:eastAsia="Cambria" w:hAnsi="Times New Roman" w:cs="Times New Roman"/>
                <w:b/>
                <w:bCs/>
                <w:sz w:val="20"/>
                <w:szCs w:val="20"/>
                <w:lang w:eastAsia="uk-UA"/>
              </w:rPr>
              <w:t>Усього</w:t>
            </w:r>
          </w:p>
        </w:tc>
        <w:tc>
          <w:tcPr>
            <w:tcW w:w="1736" w:type="dxa"/>
            <w:vAlign w:val="center"/>
          </w:tcPr>
          <w:p w:rsidR="0041269D" w:rsidRPr="0041269D" w:rsidRDefault="0041269D" w:rsidP="0041269D">
            <w:pPr>
              <w:spacing w:after="0" w:line="240" w:lineRule="auto"/>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31223600</w:t>
            </w:r>
          </w:p>
        </w:tc>
        <w:tc>
          <w:tcPr>
            <w:tcW w:w="1763" w:type="dxa"/>
          </w:tcPr>
          <w:p w:rsidR="0041269D" w:rsidRPr="0041269D" w:rsidRDefault="0041269D" w:rsidP="0041269D">
            <w:pPr>
              <w:spacing w:after="0" w:line="240" w:lineRule="auto"/>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93.130160790579</w:t>
            </w:r>
          </w:p>
        </w:tc>
        <w:tc>
          <w:tcPr>
            <w:tcW w:w="1820"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Cambria" w:hAnsi="Times New Roman" w:cs="Times New Roman"/>
                <w:bCs/>
                <w:sz w:val="20"/>
                <w:szCs w:val="20"/>
                <w:lang w:eastAsia="uk-UA"/>
              </w:rPr>
            </w:pPr>
            <w:r w:rsidRPr="0041269D">
              <w:rPr>
                <w:rFonts w:ascii="Times New Roman" w:eastAsia="Cambria" w:hAnsi="Times New Roman" w:cs="Times New Roman"/>
                <w:bCs/>
                <w:sz w:val="20"/>
                <w:szCs w:val="20"/>
                <w:lang w:eastAsia="uk-UA"/>
              </w:rPr>
              <w:t>31223600</w:t>
            </w:r>
          </w:p>
        </w:tc>
        <w:tc>
          <w:tcPr>
            <w:tcW w:w="1792" w:type="dxa"/>
            <w:tcMar>
              <w:top w:w="60" w:type="dxa"/>
              <w:left w:w="60" w:type="dxa"/>
              <w:bottom w:w="60" w:type="dxa"/>
              <w:right w:w="60" w:type="dxa"/>
            </w:tcMar>
            <w:vAlign w:val="center"/>
          </w:tcPr>
          <w:p w:rsidR="0041269D" w:rsidRPr="0041269D" w:rsidRDefault="0041269D" w:rsidP="0041269D">
            <w:pPr>
              <w:spacing w:after="0" w:line="240" w:lineRule="auto"/>
              <w:ind w:left="-243"/>
              <w:jc w:val="center"/>
              <w:rPr>
                <w:rFonts w:ascii="Times New Roman" w:eastAsia="Cambria" w:hAnsi="Times New Roman" w:cs="Times New Roman"/>
                <w:bCs/>
                <w:sz w:val="20"/>
                <w:szCs w:val="20"/>
                <w:lang w:val="en-US" w:eastAsia="uk-UA"/>
              </w:rPr>
            </w:pPr>
            <w:r w:rsidRPr="0041269D">
              <w:rPr>
                <w:rFonts w:ascii="Times New Roman" w:eastAsia="Cambria" w:hAnsi="Times New Roman" w:cs="Times New Roman"/>
                <w:bCs/>
                <w:sz w:val="20"/>
                <w:szCs w:val="20"/>
                <w:lang w:val="en-US" w:eastAsia="uk-UA"/>
              </w:rPr>
              <w:t>0</w:t>
            </w:r>
          </w:p>
        </w:tc>
      </w:tr>
    </w:tbl>
    <w:p w:rsidR="0041269D" w:rsidRPr="0041269D" w:rsidRDefault="0041269D" w:rsidP="0041269D">
      <w:pPr>
        <w:tabs>
          <w:tab w:val="left" w:pos="10620"/>
        </w:tabs>
        <w:spacing w:after="0" w:line="240" w:lineRule="auto"/>
        <w:rPr>
          <w:rFonts w:ascii="Cambria" w:eastAsia="Cambria" w:hAnsi="Cambria" w:cs="Cambria"/>
          <w:sz w:val="24"/>
          <w:szCs w:val="24"/>
          <w:lang w:val="ru-RU" w:eastAsia="uk-UA"/>
        </w:rPr>
      </w:pPr>
    </w:p>
    <w:p w:rsidR="0041269D" w:rsidRDefault="0041269D">
      <w:pPr>
        <w:sectPr w:rsidR="0041269D" w:rsidSect="0041269D">
          <w:pgSz w:w="16838" w:h="11906" w:orient="landscape"/>
          <w:pgMar w:top="1417" w:right="363" w:bottom="850" w:left="363" w:header="709" w:footer="709" w:gutter="0"/>
          <w:cols w:space="708"/>
          <w:docGrid w:linePitch="360"/>
        </w:sectPr>
      </w:pPr>
    </w:p>
    <w:tbl>
      <w:tblPr>
        <w:tblW w:w="15480" w:type="dxa"/>
        <w:tblInd w:w="240" w:type="dxa"/>
        <w:tblCellMar>
          <w:top w:w="15" w:type="dxa"/>
          <w:left w:w="15" w:type="dxa"/>
          <w:bottom w:w="15" w:type="dxa"/>
          <w:right w:w="15" w:type="dxa"/>
        </w:tblCellMar>
        <w:tblLook w:val="0000" w:firstRow="0" w:lastRow="0" w:firstColumn="0" w:lastColumn="0" w:noHBand="0" w:noVBand="0"/>
      </w:tblPr>
      <w:tblGrid>
        <w:gridCol w:w="15480"/>
      </w:tblGrid>
      <w:tr w:rsidR="0041269D" w:rsidRPr="0041269D" w:rsidTr="0061515C">
        <w:tc>
          <w:tcPr>
            <w:tcW w:w="15480" w:type="dxa"/>
            <w:tcMar>
              <w:top w:w="60" w:type="dxa"/>
              <w:left w:w="60" w:type="dxa"/>
              <w:bottom w:w="60" w:type="dxa"/>
              <w:right w:w="60" w:type="dxa"/>
            </w:tcMar>
            <w:vAlign w:val="center"/>
          </w:tcPr>
          <w:p w:rsidR="0041269D" w:rsidRPr="0041269D" w:rsidRDefault="0041269D" w:rsidP="0041269D">
            <w:pPr>
              <w:keepNext/>
              <w:keepLines/>
              <w:widowControl w:val="0"/>
              <w:suppressAutoHyphens/>
              <w:spacing w:after="0"/>
              <w:jc w:val="center"/>
              <w:outlineLvl w:val="2"/>
              <w:rPr>
                <w:rFonts w:ascii="font209" w:eastAsia="font209" w:hAnsi="font209" w:cs="font209"/>
                <w:color w:val="4F81BD"/>
                <w:kern w:val="1"/>
                <w:sz w:val="28"/>
                <w:szCs w:val="28"/>
              </w:rPr>
            </w:pPr>
            <w:r w:rsidRPr="0041269D">
              <w:rPr>
                <w:rFonts w:ascii="Times New Roman" w:eastAsia="font209" w:hAnsi="Times New Roman" w:cs="Times New Roman"/>
                <w:b/>
                <w:bCs/>
                <w:kern w:val="1"/>
                <w:sz w:val="27"/>
              </w:rPr>
              <w:lastRenderedPageBreak/>
              <w:t>X. Структура капіталу</w:t>
            </w:r>
            <w:bookmarkStart w:id="3" w:name="10805"/>
            <w:bookmarkEnd w:id="3"/>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W w:w="15461" w:type="dxa"/>
        <w:tblInd w:w="240" w:type="dxa"/>
        <w:tblCellMar>
          <w:top w:w="15" w:type="dxa"/>
          <w:left w:w="15" w:type="dxa"/>
          <w:bottom w:w="15" w:type="dxa"/>
          <w:right w:w="15" w:type="dxa"/>
        </w:tblCellMar>
        <w:tblLook w:val="0000" w:firstRow="0" w:lastRow="0" w:firstColumn="0" w:lastColumn="0" w:noHBand="0" w:noVBand="0"/>
      </w:tblPr>
      <w:tblGrid>
        <w:gridCol w:w="3729"/>
        <w:gridCol w:w="2551"/>
        <w:gridCol w:w="2484"/>
        <w:gridCol w:w="3220"/>
        <w:gridCol w:w="3477"/>
      </w:tblGrid>
      <w:tr w:rsidR="0041269D" w:rsidRPr="0041269D" w:rsidTr="0061515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Тип та/або клас акцій</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Кількість акцій (шт.)</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Номінальна вартість (грн)</w:t>
            </w:r>
          </w:p>
        </w:tc>
        <w:tc>
          <w:tcPr>
            <w:tcW w:w="322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Права та обов'язки</w:t>
            </w:r>
          </w:p>
        </w:tc>
        <w:tc>
          <w:tcPr>
            <w:tcW w:w="34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Наявність публічної пропозиції та/або допуску до торгів на фондовій біржі в частині включення до біржового реєстру</w:t>
            </w:r>
          </w:p>
        </w:tc>
      </w:tr>
      <w:tr w:rsidR="0041269D" w:rsidRPr="0041269D" w:rsidTr="0061515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1</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2</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3</w:t>
            </w:r>
          </w:p>
        </w:tc>
        <w:tc>
          <w:tcPr>
            <w:tcW w:w="3220"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4</w:t>
            </w:r>
          </w:p>
        </w:tc>
        <w:tc>
          <w:tcPr>
            <w:tcW w:w="34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val="ru-RU" w:eastAsia="uk-UA"/>
              </w:rPr>
            </w:pPr>
            <w:r w:rsidRPr="0041269D">
              <w:rPr>
                <w:rFonts w:ascii="Times New Roman" w:eastAsia="Times New Roman" w:hAnsi="Times New Roman" w:cs="Times New Roman"/>
                <w:b/>
                <w:sz w:val="20"/>
                <w:szCs w:val="20"/>
                <w:lang w:val="ru-RU" w:eastAsia="uk-UA"/>
              </w:rPr>
              <w:t>5</w:t>
            </w:r>
          </w:p>
        </w:tc>
      </w:tr>
      <w:tr w:rsidR="0041269D" w:rsidRPr="0041269D" w:rsidTr="0061515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Акція проста бездокументарна іменна</w:t>
            </w:r>
          </w:p>
        </w:tc>
        <w:tc>
          <w:tcPr>
            <w:tcW w:w="255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33526840</w:t>
            </w:r>
          </w:p>
        </w:tc>
        <w:tc>
          <w:tcPr>
            <w:tcW w:w="248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0.25</w:t>
            </w:r>
          </w:p>
        </w:tc>
        <w:tc>
          <w:tcPr>
            <w:tcW w:w="3220" w:type="dxa"/>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Кожний акціонер має право на</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участь в управлінні акціонерним Товариством;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отримання дивідендів;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отримання у разі ліквідації Товариства частини його майна або вартості частини майна Товариства;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отримання інформації про господарську діяльність Товариства.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Одна проста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Акціонери можуть мати інші права, передбачені законодавством України та Статутом Товариства.</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Акціонери зобов'язані: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дотримуватися Статуту, інших внутрішніх документів Товариства;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виконувати рішення загальних зборів, інших органів Товариства;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виконувати свої зобов'язання перед Товариством, у тому числі пов'язані з майновою участю;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оплачувати акції у розмірі, в порядку та засобами, що передбачені Статутом Товариства; </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не розголошувати комерційну таємницю та конфіденційну інформацію про діяльність Товариства;</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 xml:space="preserve">- нести інші обов'язки, якщо це </w:t>
            </w:r>
            <w:r w:rsidRPr="0041269D">
              <w:rPr>
                <w:rFonts w:ascii="Times New Roman" w:eastAsia="Times New Roman" w:hAnsi="Times New Roman" w:cs="Times New Roman"/>
                <w:sz w:val="20"/>
                <w:szCs w:val="20"/>
                <w:lang w:val="ru-RU" w:eastAsia="uk-UA"/>
              </w:rPr>
              <w:lastRenderedPageBreak/>
              <w:t>передбачено законодавством України.</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Всі відносини акціонерів між собою та Товариством щодо справ і діяльності Товариства регулюються законодавством України. Акціонери можуть укладати між собою договір, за яким на акціонерів покладаються додаткові обов'язки, у тому числі обов'язок участі у загальних зборах, і передбачається відповідальність за його недотримання.</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Акціонери зобов'язуються сумлінно виконувати всі вимоги установчих та внутрішніх документів Товариства і рішення його органів управління.</w:t>
            </w:r>
          </w:p>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t>Акціонер не може вимагати повернення внесеного ним майна в рахунок оплати придбаних ним акцій Товариства.</w:t>
            </w:r>
          </w:p>
        </w:tc>
        <w:tc>
          <w:tcPr>
            <w:tcW w:w="347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ru-RU" w:eastAsia="uk-UA"/>
              </w:rPr>
            </w:pPr>
            <w:r w:rsidRPr="0041269D">
              <w:rPr>
                <w:rFonts w:ascii="Times New Roman" w:eastAsia="Times New Roman" w:hAnsi="Times New Roman" w:cs="Times New Roman"/>
                <w:sz w:val="20"/>
                <w:szCs w:val="20"/>
                <w:lang w:val="ru-RU" w:eastAsia="uk-UA"/>
              </w:rPr>
              <w:lastRenderedPageBreak/>
              <w:t>Публічна пропозиція та/або допуск до торгів на фондовій біржі в частині включення до біржового реєстру відсутні</w:t>
            </w:r>
          </w:p>
        </w:tc>
      </w:tr>
      <w:tr w:rsidR="0041269D" w:rsidRPr="0041269D" w:rsidTr="0061515C">
        <w:tc>
          <w:tcPr>
            <w:tcW w:w="37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lastRenderedPageBreak/>
              <w:t>Примітки</w:t>
            </w:r>
          </w:p>
        </w:tc>
        <w:tc>
          <w:tcPr>
            <w:tcW w:w="11732"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sectPr w:rsidR="0041269D" w:rsidSect="0041269D">
          <w:pgSz w:w="16838" w:h="11906" w:orient="landscape"/>
          <w:pgMar w:top="1417" w:right="363" w:bottom="850" w:left="363" w:header="709" w:footer="709" w:gutter="0"/>
          <w:cols w:space="708"/>
          <w:docGrid w:linePitch="360"/>
        </w:sectPr>
      </w:pPr>
    </w:p>
    <w:p w:rsidR="0041269D" w:rsidRPr="0041269D" w:rsidRDefault="0041269D" w:rsidP="0041269D">
      <w:pPr>
        <w:spacing w:after="300" w:line="240" w:lineRule="auto"/>
        <w:ind w:left="180" w:hanging="180"/>
        <w:jc w:val="center"/>
        <w:outlineLvl w:val="2"/>
        <w:rPr>
          <w:rFonts w:ascii="Times New Roman" w:eastAsia="Times New Roman" w:hAnsi="Times New Roman" w:cs="Times New Roman"/>
          <w:b/>
          <w:bCs/>
          <w:color w:val="000000"/>
          <w:sz w:val="28"/>
          <w:szCs w:val="28"/>
          <w:lang w:eastAsia="uk-UA"/>
        </w:rPr>
      </w:pPr>
      <w:r w:rsidRPr="0041269D">
        <w:rPr>
          <w:rFonts w:ascii="Times New Roman" w:eastAsia="Times New Roman" w:hAnsi="Times New Roman" w:cs="Times New Roman"/>
          <w:b/>
          <w:bCs/>
          <w:color w:val="000000"/>
          <w:sz w:val="28"/>
          <w:szCs w:val="28"/>
          <w:lang w:val="en-US" w:eastAsia="uk-UA"/>
        </w:rPr>
        <w:lastRenderedPageBreak/>
        <w:t>XI</w:t>
      </w:r>
      <w:r w:rsidRPr="0041269D">
        <w:rPr>
          <w:rFonts w:ascii="Times New Roman" w:eastAsia="Times New Roman" w:hAnsi="Times New Roman" w:cs="Times New Roman"/>
          <w:b/>
          <w:bCs/>
          <w:color w:val="000000"/>
          <w:sz w:val="28"/>
          <w:szCs w:val="28"/>
          <w:lang w:eastAsia="uk-UA"/>
        </w:rPr>
        <w:t>. Відомості про цінні папери емітента</w:t>
      </w: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41269D" w:rsidRPr="0041269D" w:rsidTr="0061515C">
        <w:trPr>
          <w:trHeight w:val="224"/>
        </w:trPr>
        <w:tc>
          <w:tcPr>
            <w:tcW w:w="15855" w:type="dxa"/>
            <w:tcMar>
              <w:top w:w="60" w:type="dxa"/>
              <w:left w:w="60" w:type="dxa"/>
              <w:bottom w:w="60" w:type="dxa"/>
              <w:right w:w="60" w:type="dxa"/>
            </w:tcMar>
            <w:vAlign w:val="center"/>
          </w:tcPr>
          <w:p w:rsidR="0041269D" w:rsidRPr="0041269D" w:rsidRDefault="0041269D" w:rsidP="0041269D">
            <w:pPr>
              <w:spacing w:after="0" w:line="240" w:lineRule="auto"/>
              <w:rPr>
                <w:rFonts w:ascii="Times New Roman" w:eastAsia="Times New Roman" w:hAnsi="Times New Roman" w:cs="Times New Roman"/>
                <w:b/>
                <w:bCs/>
                <w:sz w:val="24"/>
                <w:szCs w:val="24"/>
                <w:lang w:eastAsia="uk-UA"/>
              </w:rPr>
            </w:pPr>
            <w:r w:rsidRPr="0041269D">
              <w:rPr>
                <w:rFonts w:ascii="Times New Roman" w:eastAsia="Times New Roman" w:hAnsi="Times New Roman" w:cs="Times New Roman"/>
                <w:b/>
                <w:bCs/>
                <w:sz w:val="24"/>
                <w:szCs w:val="24"/>
                <w:lang w:eastAsia="uk-UA"/>
              </w:rPr>
              <w:t>1. Інформація про випуски акцій</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W w:w="15880" w:type="dxa"/>
        <w:tblInd w:w="240" w:type="dxa"/>
        <w:tblLayout w:type="fixed"/>
        <w:tblCellMar>
          <w:top w:w="15" w:type="dxa"/>
          <w:left w:w="15" w:type="dxa"/>
          <w:bottom w:w="15" w:type="dxa"/>
          <w:right w:w="15" w:type="dxa"/>
        </w:tblCellMar>
        <w:tblLook w:val="0000" w:firstRow="0" w:lastRow="0" w:firstColumn="0" w:lastColumn="0" w:noHBand="0" w:noVBand="0"/>
      </w:tblPr>
      <w:tblGrid>
        <w:gridCol w:w="1524"/>
        <w:gridCol w:w="1536"/>
        <w:gridCol w:w="1980"/>
        <w:gridCol w:w="1800"/>
        <w:gridCol w:w="1260"/>
        <w:gridCol w:w="2007"/>
        <w:gridCol w:w="1413"/>
        <w:gridCol w:w="1470"/>
        <w:gridCol w:w="1514"/>
        <w:gridCol w:w="1376"/>
      </w:tblGrid>
      <w:tr w:rsidR="0041269D" w:rsidRPr="0041269D" w:rsidTr="0061515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Дата реєстрації випуску</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Номер свідоцтва про реєстрацію випуску</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Найменування органу, що зареєстрував випуск</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Міжнародний ідентифікаційний номер</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Тип цінного паперу</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Форма існування та форма випуску</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Номінальна вартість акцій (грн.)</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Кількість акцій (штук)</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Загальна номінальна вартість (грн.)</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Частка у статутному капіталі (у відсотках)</w:t>
            </w:r>
          </w:p>
        </w:tc>
      </w:tr>
      <w:tr w:rsidR="0041269D" w:rsidRPr="0041269D" w:rsidTr="0061515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2</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3</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4</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5</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6</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7</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8</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9</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10</w:t>
            </w:r>
          </w:p>
        </w:tc>
      </w:tr>
      <w:tr w:rsidR="0041269D" w:rsidRPr="0041269D" w:rsidTr="0061515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06.11.2009</w:t>
            </w:r>
          </w:p>
        </w:tc>
        <w:tc>
          <w:tcPr>
            <w:tcW w:w="153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318/1/09</w:t>
            </w:r>
          </w:p>
        </w:tc>
        <w:tc>
          <w:tcPr>
            <w:tcW w:w="198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Державна комiсiя з цiнних паперiв та фондового ринку</w:t>
            </w:r>
          </w:p>
        </w:tc>
        <w:tc>
          <w:tcPr>
            <w:tcW w:w="180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UA0401861002</w:t>
            </w:r>
          </w:p>
        </w:tc>
        <w:tc>
          <w:tcPr>
            <w:tcW w:w="126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Акція проста бездокументарна іменна</w:t>
            </w:r>
          </w:p>
        </w:tc>
        <w:tc>
          <w:tcPr>
            <w:tcW w:w="200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Електроннi iменнi</w:t>
            </w:r>
          </w:p>
        </w:tc>
        <w:tc>
          <w:tcPr>
            <w:tcW w:w="141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0.25</w:t>
            </w:r>
          </w:p>
        </w:tc>
        <w:tc>
          <w:tcPr>
            <w:tcW w:w="1470"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33526840</w:t>
            </w:r>
          </w:p>
        </w:tc>
        <w:tc>
          <w:tcPr>
            <w:tcW w:w="151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8381710.00</w:t>
            </w:r>
          </w:p>
        </w:tc>
        <w:tc>
          <w:tcPr>
            <w:tcW w:w="1376"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100.000000000000</w:t>
            </w:r>
          </w:p>
        </w:tc>
      </w:tr>
      <w:tr w:rsidR="0041269D" w:rsidRPr="0041269D" w:rsidTr="0061515C">
        <w:tc>
          <w:tcPr>
            <w:tcW w:w="152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Опис</w:t>
            </w:r>
          </w:p>
        </w:tc>
        <w:tc>
          <w:tcPr>
            <w:tcW w:w="14356" w:type="dxa"/>
            <w:gridSpan w:val="9"/>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Cs/>
                <w:sz w:val="20"/>
                <w:szCs w:val="20"/>
                <w:lang w:eastAsia="uk-UA"/>
              </w:rPr>
              <w:t>Торгiвля акцiями емiтента на внутрiшнiх та зовнiшнiх ринках не здiйснюється. Фактiв лiстингу та делiстингу цiнних паперiв емiтента на фондових бiржах не зареєстровано. Додаткова емiсiя не здiйснювалась.</w:t>
            </w:r>
          </w:p>
        </w:tc>
      </w:tr>
    </w:tbl>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sectPr w:rsidR="0041269D" w:rsidSect="0041269D">
          <w:pgSz w:w="16838" w:h="11906" w:orient="landscape"/>
          <w:pgMar w:top="1417" w:right="363" w:bottom="850" w:left="363" w:header="709" w:footer="709" w:gutter="0"/>
          <w:cols w:space="708"/>
          <w:docGrid w:linePitch="360"/>
        </w:sectPr>
      </w:pPr>
    </w:p>
    <w:p w:rsidR="0041269D" w:rsidRPr="0041269D" w:rsidRDefault="0041269D" w:rsidP="0041269D">
      <w:pPr>
        <w:spacing w:after="0" w:line="240" w:lineRule="auto"/>
        <w:rPr>
          <w:rFonts w:ascii="Times New Roman" w:eastAsia="Times New Roman" w:hAnsi="Times New Roman" w:cs="Times New Roman"/>
          <w:sz w:val="24"/>
          <w:szCs w:val="24"/>
          <w:lang w:eastAsia="uk-UA"/>
        </w:rPr>
      </w:pPr>
    </w:p>
    <w:tbl>
      <w:tblPr>
        <w:tblW w:w="15855" w:type="dxa"/>
        <w:tblInd w:w="240" w:type="dxa"/>
        <w:tblCellMar>
          <w:top w:w="15" w:type="dxa"/>
          <w:left w:w="15" w:type="dxa"/>
          <w:bottom w:w="15" w:type="dxa"/>
          <w:right w:w="15" w:type="dxa"/>
        </w:tblCellMar>
        <w:tblLook w:val="0000" w:firstRow="0" w:lastRow="0" w:firstColumn="0" w:lastColumn="0" w:noHBand="0" w:noVBand="0"/>
      </w:tblPr>
      <w:tblGrid>
        <w:gridCol w:w="15855"/>
      </w:tblGrid>
      <w:tr w:rsidR="0041269D" w:rsidRPr="0041269D" w:rsidTr="0061515C">
        <w:trPr>
          <w:trHeight w:val="224"/>
        </w:trPr>
        <w:tc>
          <w:tcPr>
            <w:tcW w:w="15855" w:type="dxa"/>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4"/>
                <w:szCs w:val="24"/>
                <w:lang w:eastAsia="uk-UA"/>
              </w:rPr>
            </w:pPr>
            <w:r w:rsidRPr="0041269D">
              <w:rPr>
                <w:rFonts w:ascii="Times New Roman" w:eastAsia="Times New Roman" w:hAnsi="Times New Roman" w:cs="Times New Roman"/>
                <w:b/>
                <w:color w:val="000000"/>
                <w:sz w:val="26"/>
                <w:szCs w:val="26"/>
                <w:lang w:val="ru-RU" w:eastAsia="uk-UA"/>
              </w:rPr>
              <w:t xml:space="preserve">2. </w:t>
            </w:r>
            <w:r w:rsidRPr="0041269D">
              <w:rPr>
                <w:rFonts w:ascii="Times New Roman" w:eastAsia="Times New Roman" w:hAnsi="Times New Roman" w:cs="Times New Roman"/>
                <w:b/>
                <w:color w:val="000000"/>
                <w:sz w:val="26"/>
                <w:szCs w:val="26"/>
                <w:lang w:eastAsia="uk-UA"/>
              </w:rPr>
              <w:t>Відомості про облігації емітента</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W w:w="16244" w:type="dxa"/>
        <w:tblInd w:w="195" w:type="dxa"/>
        <w:tblLayout w:type="fixed"/>
        <w:tblCellMar>
          <w:top w:w="15" w:type="dxa"/>
          <w:left w:w="15" w:type="dxa"/>
          <w:bottom w:w="15" w:type="dxa"/>
          <w:right w:w="15" w:type="dxa"/>
        </w:tblCellMar>
        <w:tblLook w:val="0000" w:firstRow="0" w:lastRow="0" w:firstColumn="0" w:lastColumn="0" w:noHBand="0" w:noVBand="0"/>
      </w:tblPr>
      <w:tblGrid>
        <w:gridCol w:w="1122"/>
        <w:gridCol w:w="1392"/>
        <w:gridCol w:w="1366"/>
        <w:gridCol w:w="1540"/>
        <w:gridCol w:w="1346"/>
        <w:gridCol w:w="1327"/>
        <w:gridCol w:w="1429"/>
        <w:gridCol w:w="1247"/>
        <w:gridCol w:w="1242"/>
        <w:gridCol w:w="1134"/>
        <w:gridCol w:w="992"/>
        <w:gridCol w:w="992"/>
        <w:gridCol w:w="1115"/>
      </w:tblGrid>
      <w:tr w:rsidR="0041269D" w:rsidRPr="0041269D" w:rsidTr="0061515C">
        <w:tc>
          <w:tcPr>
            <w:tcW w:w="112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Дата</w:t>
            </w:r>
          </w:p>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реєстрації</w:t>
            </w:r>
          </w:p>
          <w:p w:rsidR="0041269D" w:rsidRPr="0041269D" w:rsidRDefault="0041269D" w:rsidP="0041269D">
            <w:pPr>
              <w:spacing w:after="0" w:line="240" w:lineRule="auto"/>
              <w:ind w:left="180" w:hanging="180"/>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випуску</w:t>
            </w:r>
          </w:p>
        </w:tc>
        <w:tc>
          <w:tcPr>
            <w:tcW w:w="139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Номер свідоцтва про реєстрацію випуску</w:t>
            </w:r>
          </w:p>
        </w:tc>
        <w:tc>
          <w:tcPr>
            <w:tcW w:w="136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Найменування органу, що зареєстрував випуск</w:t>
            </w:r>
          </w:p>
        </w:tc>
        <w:tc>
          <w:tcPr>
            <w:tcW w:w="1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sz w:val="20"/>
                <w:szCs w:val="20"/>
                <w:lang w:eastAsia="uk-UA"/>
              </w:rPr>
              <w:t>Міжнародний ідентифіка-ційний номер</w:t>
            </w:r>
          </w:p>
        </w:tc>
        <w:tc>
          <w:tcPr>
            <w:tcW w:w="134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Облігації (відсоткові, цільові, дисконтні)</w:t>
            </w:r>
          </w:p>
        </w:tc>
        <w:tc>
          <w:tcPr>
            <w:tcW w:w="132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Номінальна вартість (грн.)</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Кількість у випуску (штук)</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Форма існування та форма випуску</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Загальна номінальна вартість (грн.</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color w:val="000000"/>
                <w:sz w:val="20"/>
                <w:szCs w:val="20"/>
                <w:lang w:eastAsia="uk-UA"/>
              </w:rPr>
              <w:t>Процентна ставка за облігаціями (у відсотках)</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Строк виплати проценітв</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Сума виплаченого процентного доходу у звітному періоді (грн.)</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Дата погашення облігацій</w:t>
            </w:r>
          </w:p>
        </w:tc>
      </w:tr>
      <w:tr w:rsidR="0041269D" w:rsidRPr="0041269D" w:rsidTr="0061515C">
        <w:tc>
          <w:tcPr>
            <w:tcW w:w="112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1</w:t>
            </w:r>
          </w:p>
        </w:tc>
        <w:tc>
          <w:tcPr>
            <w:tcW w:w="139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eastAsia="uk-UA"/>
              </w:rPr>
            </w:pPr>
            <w:r w:rsidRPr="0041269D">
              <w:rPr>
                <w:rFonts w:ascii="Times New Roman" w:eastAsia="Times New Roman" w:hAnsi="Times New Roman" w:cs="Times New Roman"/>
                <w:b/>
                <w:bCs/>
                <w:sz w:val="20"/>
                <w:szCs w:val="20"/>
                <w:lang w:eastAsia="uk-UA"/>
              </w:rPr>
              <w:t>2</w:t>
            </w:r>
          </w:p>
        </w:tc>
        <w:tc>
          <w:tcPr>
            <w:tcW w:w="136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3</w:t>
            </w:r>
          </w:p>
        </w:tc>
        <w:tc>
          <w:tcPr>
            <w:tcW w:w="1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4</w:t>
            </w:r>
          </w:p>
        </w:tc>
        <w:tc>
          <w:tcPr>
            <w:tcW w:w="134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5</w:t>
            </w:r>
          </w:p>
        </w:tc>
        <w:tc>
          <w:tcPr>
            <w:tcW w:w="132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6</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7</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8</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9</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val="en-US" w:eastAsia="uk-UA"/>
              </w:rPr>
              <w:t>10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eastAsia="uk-UA"/>
              </w:rPr>
              <w:t>1</w:t>
            </w:r>
            <w:r w:rsidRPr="0041269D">
              <w:rPr>
                <w:rFonts w:ascii="Times New Roman" w:eastAsia="Times New Roman" w:hAnsi="Times New Roman" w:cs="Times New Roman"/>
                <w:b/>
                <w:bCs/>
                <w:sz w:val="20"/>
                <w:szCs w:val="20"/>
                <w:lang w:val="en-US" w:eastAsia="uk-UA"/>
              </w:rPr>
              <w:t>1</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eastAsia="uk-UA"/>
              </w:rPr>
              <w:t>1</w:t>
            </w:r>
            <w:r w:rsidRPr="0041269D">
              <w:rPr>
                <w:rFonts w:ascii="Times New Roman" w:eastAsia="Times New Roman" w:hAnsi="Times New Roman" w:cs="Times New Roman"/>
                <w:b/>
                <w:bCs/>
                <w:sz w:val="20"/>
                <w:szCs w:val="20"/>
                <w:lang w:val="en-US" w:eastAsia="uk-UA"/>
              </w:rPr>
              <w:t>2</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
                <w:bCs/>
                <w:sz w:val="20"/>
                <w:szCs w:val="20"/>
                <w:lang w:val="en-US" w:eastAsia="uk-UA"/>
              </w:rPr>
            </w:pPr>
            <w:r w:rsidRPr="0041269D">
              <w:rPr>
                <w:rFonts w:ascii="Times New Roman" w:eastAsia="Times New Roman" w:hAnsi="Times New Roman" w:cs="Times New Roman"/>
                <w:b/>
                <w:bCs/>
                <w:sz w:val="20"/>
                <w:szCs w:val="20"/>
                <w:lang w:eastAsia="uk-UA"/>
              </w:rPr>
              <w:t>1</w:t>
            </w:r>
            <w:r w:rsidRPr="0041269D">
              <w:rPr>
                <w:rFonts w:ascii="Times New Roman" w:eastAsia="Times New Roman" w:hAnsi="Times New Roman" w:cs="Times New Roman"/>
                <w:b/>
                <w:bCs/>
                <w:sz w:val="20"/>
                <w:szCs w:val="20"/>
                <w:lang w:val="en-US" w:eastAsia="uk-UA"/>
              </w:rPr>
              <w:t>3</w:t>
            </w:r>
          </w:p>
        </w:tc>
      </w:tr>
      <w:tr w:rsidR="0041269D" w:rsidRPr="0041269D" w:rsidTr="0061515C">
        <w:tc>
          <w:tcPr>
            <w:tcW w:w="112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21.10.2004</w:t>
            </w:r>
          </w:p>
        </w:tc>
        <w:tc>
          <w:tcPr>
            <w:tcW w:w="139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160/2/04            </w:t>
            </w:r>
          </w:p>
        </w:tc>
        <w:tc>
          <w:tcPr>
            <w:tcW w:w="136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Державна ком</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с</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я з ц</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нних папер</w:t>
            </w:r>
            <w:r w:rsidRPr="0041269D">
              <w:rPr>
                <w:rFonts w:ascii="Times New Roman" w:eastAsia="Times New Roman" w:hAnsi="Times New Roman" w:cs="Times New Roman"/>
                <w:bCs/>
                <w:sz w:val="20"/>
                <w:szCs w:val="20"/>
                <w:lang w:val="en-US" w:eastAsia="uk-UA"/>
              </w:rPr>
              <w:t>i</w:t>
            </w:r>
            <w:r w:rsidRPr="0041269D">
              <w:rPr>
                <w:rFonts w:ascii="Times New Roman" w:eastAsia="Times New Roman" w:hAnsi="Times New Roman" w:cs="Times New Roman"/>
                <w:bCs/>
                <w:sz w:val="20"/>
                <w:szCs w:val="20"/>
                <w:lang w:val="ru-RU" w:eastAsia="uk-UA"/>
              </w:rPr>
              <w:t xml:space="preserve">в та фондового ринку                                                                                                                                                                                                          </w:t>
            </w:r>
          </w:p>
        </w:tc>
        <w:tc>
          <w:tcPr>
            <w:tcW w:w="1540"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ru-RU" w:eastAsia="uk-UA"/>
              </w:rPr>
            </w:pPr>
            <w:r w:rsidRPr="0041269D">
              <w:rPr>
                <w:rFonts w:ascii="Times New Roman" w:eastAsia="Times New Roman" w:hAnsi="Times New Roman" w:cs="Times New Roman"/>
                <w:bCs/>
                <w:sz w:val="20"/>
                <w:szCs w:val="20"/>
                <w:lang w:val="ru-RU" w:eastAsia="uk-UA"/>
              </w:rPr>
              <w:t xml:space="preserve">            </w:t>
            </w:r>
          </w:p>
        </w:tc>
        <w:tc>
          <w:tcPr>
            <w:tcW w:w="1346"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Відсоткові</w:t>
            </w:r>
          </w:p>
        </w:tc>
        <w:tc>
          <w:tcPr>
            <w:tcW w:w="1327"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10000.00</w:t>
            </w:r>
          </w:p>
        </w:tc>
        <w:tc>
          <w:tcPr>
            <w:tcW w:w="1429"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800</w:t>
            </w:r>
          </w:p>
        </w:tc>
        <w:tc>
          <w:tcPr>
            <w:tcW w:w="124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Документарнi iменнi</w:t>
            </w:r>
          </w:p>
        </w:tc>
        <w:tc>
          <w:tcPr>
            <w:tcW w:w="12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8000000.00</w:t>
            </w:r>
          </w:p>
        </w:tc>
        <w:tc>
          <w:tcPr>
            <w:tcW w:w="113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val="en-US" w:eastAsia="uk-UA"/>
              </w:rPr>
            </w:pPr>
            <w:r w:rsidRPr="0041269D">
              <w:rPr>
                <w:rFonts w:ascii="Times New Roman" w:eastAsia="Times New Roman" w:hAnsi="Times New Roman" w:cs="Times New Roman"/>
                <w:bCs/>
                <w:sz w:val="20"/>
                <w:szCs w:val="20"/>
                <w:lang w:val="en-US" w:eastAsia="uk-UA"/>
              </w:rPr>
              <w:t xml:space="preserve">  0.000</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25.01.2008                                        </w:t>
            </w:r>
          </w:p>
        </w:tc>
        <w:tc>
          <w:tcPr>
            <w:tcW w:w="99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 xml:space="preserve">               0.00</w:t>
            </w:r>
          </w:p>
        </w:tc>
        <w:tc>
          <w:tcPr>
            <w:tcW w:w="111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27.11.2015</w:t>
            </w:r>
          </w:p>
        </w:tc>
      </w:tr>
      <w:tr w:rsidR="0041269D" w:rsidRPr="0041269D" w:rsidTr="0061515C">
        <w:tc>
          <w:tcPr>
            <w:tcW w:w="1122" w:type="dxa"/>
            <w:tcBorders>
              <w:top w:val="single" w:sz="6" w:space="0" w:color="000000"/>
              <w:left w:val="single" w:sz="6" w:space="0" w:color="000000"/>
              <w:bottom w:val="single" w:sz="6" w:space="0" w:color="000000"/>
              <w:right w:val="single" w:sz="6" w:space="0" w:color="000000"/>
            </w:tcBorders>
            <w:vAlign w:val="center"/>
          </w:tcPr>
          <w:p w:rsidR="0041269D" w:rsidRPr="0041269D" w:rsidRDefault="0041269D" w:rsidP="0041269D">
            <w:pPr>
              <w:spacing w:after="0" w:line="240" w:lineRule="auto"/>
              <w:jc w:val="center"/>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Опис</w:t>
            </w:r>
          </w:p>
        </w:tc>
        <w:tc>
          <w:tcPr>
            <w:tcW w:w="15122" w:type="dxa"/>
            <w:gridSpan w:val="12"/>
            <w:tcBorders>
              <w:top w:val="single" w:sz="6" w:space="0" w:color="000000"/>
              <w:left w:val="single" w:sz="6" w:space="0" w:color="000000"/>
              <w:bottom w:val="single" w:sz="6" w:space="0" w:color="000000"/>
              <w:right w:val="single" w:sz="6" w:space="0" w:color="000000"/>
            </w:tcBorders>
          </w:tcPr>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Фактiв лiстингу та делiстингу на фондових бiржах не зареєстровано.</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Розмiщення облiгацiй здiйснюється емiтентом самостiйно шляхом вiльного продажу на фондовому ринку.</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Мета емiсiї - поповнення обiгових коштiв.</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Процента ставка змiнна. Кожний перiод триває 25-го числа поточного мiсяця по 25-е число наступного мiсяця.</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ПАТ "ДзМЖБК" не виконало зобов'язання з погашення облiгацiй у запланований, згiдно з проспектом емiсiї облiгацiй, перiод погашення випуску у зв'язку з вiдсутнiстю фiнансової можливостi, податковою заборгованiстю та вiдсутнiстю попиту на продукцiю Товариства.</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r w:rsidRPr="0041269D">
              <w:rPr>
                <w:rFonts w:ascii="Times New Roman" w:eastAsia="Times New Roman" w:hAnsi="Times New Roman" w:cs="Times New Roman"/>
                <w:bCs/>
                <w:sz w:val="20"/>
                <w:szCs w:val="20"/>
                <w:lang w:eastAsia="uk-UA"/>
              </w:rPr>
              <w:t>Про що було повiдомлено НКЦБФР згiдно вимог дiючого законодавства.</w:t>
            </w:r>
          </w:p>
          <w:p w:rsidR="0041269D" w:rsidRPr="0041269D" w:rsidRDefault="0041269D" w:rsidP="0041269D">
            <w:pPr>
              <w:spacing w:after="0" w:line="240" w:lineRule="auto"/>
              <w:rPr>
                <w:rFonts w:ascii="Times New Roman" w:eastAsia="Times New Roman" w:hAnsi="Times New Roman" w:cs="Times New Roman"/>
                <w:bCs/>
                <w:sz w:val="20"/>
                <w:szCs w:val="20"/>
                <w:lang w:eastAsia="uk-UA"/>
              </w:rPr>
            </w:pPr>
          </w:p>
        </w:tc>
      </w:tr>
    </w:tbl>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Default="0041269D">
      <w:pPr>
        <w:sectPr w:rsidR="0041269D" w:rsidSect="0041269D">
          <w:pgSz w:w="16838" w:h="11906" w:orient="landscape"/>
          <w:pgMar w:top="1417" w:right="363" w:bottom="850" w:left="363"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41269D">
        <w:rPr>
          <w:rFonts w:ascii="Times New Roman" w:eastAsia="Times New Roman" w:hAnsi="Times New Roman" w:cs="Times New Roman"/>
          <w:b/>
          <w:bCs/>
          <w:color w:val="000000"/>
          <w:sz w:val="27"/>
          <w:szCs w:val="27"/>
          <w:lang w:eastAsia="uk-UA"/>
        </w:rPr>
        <w:lastRenderedPageBreak/>
        <w:t>10. 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843"/>
        <w:gridCol w:w="2049"/>
        <w:gridCol w:w="2141"/>
        <w:gridCol w:w="2142"/>
        <w:gridCol w:w="2141"/>
        <w:gridCol w:w="2142"/>
        <w:gridCol w:w="2142"/>
      </w:tblGrid>
      <w:tr w:rsidR="0041269D" w:rsidRPr="0041269D" w:rsidTr="0061515C">
        <w:trPr>
          <w:trHeight w:val="1214"/>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Дата реєстрації випуску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Номер свідоцтва про реєстрацію випуску</w:t>
            </w:r>
          </w:p>
        </w:tc>
        <w:tc>
          <w:tcPr>
            <w:tcW w:w="2049"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Міжнародний ідентифікаційний номер</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Кількість акцій у випуску (шт.)</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Загальна номінальна вартість (грн)</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Загальна кількість голосуючих акцій (шт.)</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Кількість голосуючих акцій, права голосу за якими обмежено (шт.)</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tabs>
                <w:tab w:val="left" w:pos="1035"/>
              </w:tabs>
              <w:spacing w:after="0" w:line="240" w:lineRule="auto"/>
              <w:jc w:val="center"/>
              <w:rPr>
                <w:rFonts w:ascii="Times New Roman" w:eastAsia="Times New Roman" w:hAnsi="Times New Roman" w:cs="Times New Roman"/>
                <w:b/>
                <w:color w:val="000000"/>
                <w:sz w:val="18"/>
                <w:szCs w:val="18"/>
                <w:lang w:val="x-none" w:eastAsia="uk-UA"/>
              </w:rPr>
            </w:pPr>
            <w:r w:rsidRPr="0041269D">
              <w:rPr>
                <w:rFonts w:ascii="Times New Roman" w:eastAsia="Times New Roman" w:hAnsi="Times New Roman" w:cs="Times New Roman"/>
                <w:b/>
                <w:sz w:val="20"/>
                <w:szCs w:val="20"/>
                <w:lang w:eastAsia="uk-UA"/>
              </w:rPr>
              <w:t>Кількість голосуючих акцій, права голосу за якими за результатами обмеження таких прав передано іншій особі (шт.)</w:t>
            </w:r>
          </w:p>
        </w:tc>
      </w:tr>
      <w:tr w:rsidR="0041269D" w:rsidRPr="0041269D" w:rsidTr="0061515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2</w:t>
            </w:r>
          </w:p>
        </w:tc>
        <w:tc>
          <w:tcPr>
            <w:tcW w:w="2049"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3</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4</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5</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6</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7</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8</w:t>
            </w:r>
          </w:p>
        </w:tc>
      </w:tr>
      <w:tr w:rsidR="0041269D" w:rsidRPr="0041269D" w:rsidTr="0061515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06.11.2009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318/1/09</w:t>
            </w:r>
          </w:p>
        </w:tc>
        <w:tc>
          <w:tcPr>
            <w:tcW w:w="2049"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UA0401861002</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33526840</w:t>
            </w:r>
          </w:p>
        </w:tc>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8381710.00</w:t>
            </w:r>
          </w:p>
        </w:tc>
        <w:tc>
          <w:tcPr>
            <w:tcW w:w="2141"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33285665</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w:t>
            </w:r>
          </w:p>
        </w:tc>
        <w:tc>
          <w:tcPr>
            <w:tcW w:w="2142"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w:t>
            </w:r>
          </w:p>
        </w:tc>
      </w:tr>
      <w:tr w:rsidR="0041269D" w:rsidRPr="0041269D" w:rsidTr="0061515C">
        <w:trPr>
          <w:trHeight w:val="342"/>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Опис</w:t>
            </w:r>
          </w:p>
        </w:tc>
        <w:tc>
          <w:tcPr>
            <w:tcW w:w="14600" w:type="dxa"/>
            <w:gridSpan w:val="7"/>
            <w:tcBorders>
              <w:top w:val="single" w:sz="4" w:space="0" w:color="auto"/>
              <w:left w:val="single" w:sz="4" w:space="0" w:color="auto"/>
              <w:bottom w:val="single" w:sz="4" w:space="0" w:color="auto"/>
              <w:right w:val="single" w:sz="4" w:space="0" w:color="auto"/>
            </w:tcBorders>
            <w:shd w:val="clear" w:color="auto" w:fill="auto"/>
          </w:tcPr>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 xml:space="preserve">Станом на 31.12.2022 року загальна кількість голосуючих акцій ПРИВАТНОГО АКЦІОНЕРНОГО ТОВАРИСТВА "Дніпропетровський завод мостових залізобетонних конструкцій" складає 33285665 штук, що становить 99,28 % від загальної кількості акцій Товариства. </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Інші власники не уклали з обраною емітентом депозитарною установою договору про обслуговування рахунка в цінних паперах від власного імені та не здійснили переказ належних їм прав на цінні папери на свій рахунок у цінних паперах, відкритий в іншій депозитарній установі. Тому відповідно до п. 10 Прикінцевих та перехідних положень Закону України "Про депозитарну систему України" та Листа Національної комісії з цінних паперів та фондового ринку №08/03/18049/НК від 30.09.2014 року, їхні акції не враховуються при визначенні кворуму та при голосуванні в органах емітента.</w:t>
            </w:r>
          </w:p>
          <w:p w:rsidR="0041269D" w:rsidRPr="0041269D" w:rsidRDefault="0041269D" w:rsidP="0041269D">
            <w:pPr>
              <w:spacing w:after="0" w:line="240" w:lineRule="auto"/>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Інших обмежень прав участі та голосування акціонерів на загальних зборах емітента не має.</w:t>
            </w:r>
          </w:p>
          <w:p w:rsidR="0041269D" w:rsidRPr="0041269D" w:rsidRDefault="0041269D" w:rsidP="0041269D">
            <w:pPr>
              <w:spacing w:after="0" w:line="240" w:lineRule="auto"/>
              <w:rPr>
                <w:rFonts w:ascii="Times New Roman" w:eastAsia="Times New Roman" w:hAnsi="Times New Roman" w:cs="Times New Roman"/>
                <w:b/>
                <w:sz w:val="20"/>
                <w:szCs w:val="20"/>
                <w:lang w:eastAsia="uk-UA"/>
              </w:rPr>
            </w:pP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uk-UA"/>
        </w:rPr>
      </w:pPr>
    </w:p>
    <w:p w:rsidR="0041269D" w:rsidRDefault="0041269D">
      <w:pPr>
        <w:sectPr w:rsidR="0041269D" w:rsidSect="0041269D">
          <w:pgSz w:w="16838" w:h="11906" w:orient="landscape"/>
          <w:pgMar w:top="1417" w:right="363" w:bottom="850" w:left="363" w:header="709" w:footer="709" w:gutter="0"/>
          <w:cols w:space="708"/>
          <w:docGrid w:linePitch="360"/>
        </w:sectPr>
      </w:pPr>
    </w:p>
    <w:tbl>
      <w:tblPr>
        <w:tblW w:w="10080" w:type="dxa"/>
        <w:tblInd w:w="-52" w:type="dxa"/>
        <w:tblCellMar>
          <w:top w:w="15" w:type="dxa"/>
          <w:left w:w="15" w:type="dxa"/>
          <w:bottom w:w="15" w:type="dxa"/>
          <w:right w:w="15" w:type="dxa"/>
        </w:tblCellMar>
        <w:tblLook w:val="0000" w:firstRow="0" w:lastRow="0" w:firstColumn="0" w:lastColumn="0" w:noHBand="0" w:noVBand="0"/>
      </w:tblPr>
      <w:tblGrid>
        <w:gridCol w:w="10080"/>
      </w:tblGrid>
      <w:tr w:rsidR="0041269D" w:rsidRPr="0041269D" w:rsidTr="0061515C">
        <w:trPr>
          <w:trHeight w:val="271"/>
        </w:trPr>
        <w:tc>
          <w:tcPr>
            <w:tcW w:w="10080" w:type="dxa"/>
            <w:tcMar>
              <w:top w:w="60" w:type="dxa"/>
              <w:left w:w="60" w:type="dxa"/>
              <w:bottom w:w="60" w:type="dxa"/>
              <w:right w:w="60" w:type="dxa"/>
            </w:tcMar>
            <w:vAlign w:val="center"/>
          </w:tcPr>
          <w:p w:rsidR="0041269D" w:rsidRPr="0041269D" w:rsidRDefault="0041269D" w:rsidP="0041269D">
            <w:pPr>
              <w:spacing w:after="0" w:line="240" w:lineRule="auto"/>
              <w:ind w:left="-210"/>
              <w:jc w:val="center"/>
              <w:rPr>
                <w:rFonts w:ascii="Times New Roman" w:eastAsia="Times New Roman" w:hAnsi="Times New Roman" w:cs="Times New Roman"/>
                <w:b/>
                <w:bCs/>
                <w:sz w:val="26"/>
                <w:szCs w:val="26"/>
                <w:lang w:eastAsia="uk-UA"/>
              </w:rPr>
            </w:pPr>
            <w:r w:rsidRPr="0041269D">
              <w:rPr>
                <w:rFonts w:ascii="Times New Roman" w:eastAsia="Times New Roman" w:hAnsi="Times New Roman" w:cs="Times New Roman"/>
                <w:b/>
                <w:color w:val="000000"/>
                <w:sz w:val="26"/>
                <w:szCs w:val="26"/>
                <w:lang w:val="ru-RU" w:eastAsia="uk-UA"/>
              </w:rPr>
              <w:lastRenderedPageBreak/>
              <w:t xml:space="preserve">   </w:t>
            </w:r>
            <w:r w:rsidRPr="0041269D">
              <w:rPr>
                <w:rFonts w:ascii="Times New Roman" w:eastAsia="Times New Roman" w:hAnsi="Times New Roman" w:cs="Times New Roman"/>
                <w:b/>
                <w:color w:val="000000"/>
                <w:sz w:val="26"/>
                <w:szCs w:val="26"/>
                <w:lang w:val="en-US" w:eastAsia="uk-UA"/>
              </w:rPr>
              <w:t>XIII</w:t>
            </w:r>
            <w:r w:rsidRPr="0041269D">
              <w:rPr>
                <w:rFonts w:ascii="Times New Roman" w:eastAsia="Times New Roman" w:hAnsi="Times New Roman" w:cs="Times New Roman"/>
                <w:b/>
                <w:color w:val="000000"/>
                <w:sz w:val="26"/>
                <w:szCs w:val="26"/>
                <w:lang w:eastAsia="uk-UA"/>
              </w:rPr>
              <w:t>. Інформація про майновий стан та фінансово-господарську діяльність емітента</w:t>
            </w:r>
          </w:p>
        </w:tc>
      </w:tr>
      <w:tr w:rsidR="0041269D" w:rsidRPr="0041269D" w:rsidTr="0061515C">
        <w:trPr>
          <w:trHeight w:val="244"/>
        </w:trPr>
        <w:tc>
          <w:tcPr>
            <w:tcW w:w="10080" w:type="dxa"/>
            <w:tcMar>
              <w:top w:w="60" w:type="dxa"/>
              <w:left w:w="60" w:type="dxa"/>
              <w:bottom w:w="60" w:type="dxa"/>
              <w:right w:w="60" w:type="dxa"/>
            </w:tcMar>
          </w:tcPr>
          <w:p w:rsidR="0041269D" w:rsidRPr="0041269D" w:rsidRDefault="0041269D" w:rsidP="0041269D">
            <w:pPr>
              <w:spacing w:after="0" w:line="240" w:lineRule="auto"/>
              <w:rPr>
                <w:rFonts w:ascii="Times New Roman" w:eastAsia="Times New Roman" w:hAnsi="Times New Roman" w:cs="Times New Roman"/>
                <w:b/>
                <w:bCs/>
                <w:color w:val="000000"/>
                <w:sz w:val="24"/>
                <w:szCs w:val="24"/>
                <w:lang w:eastAsia="uk-UA"/>
              </w:rPr>
            </w:pPr>
          </w:p>
          <w:p w:rsidR="0041269D" w:rsidRPr="0041269D" w:rsidRDefault="0041269D" w:rsidP="0041269D">
            <w:pPr>
              <w:spacing w:after="0" w:line="240" w:lineRule="auto"/>
              <w:rPr>
                <w:rFonts w:ascii="Times New Roman" w:eastAsia="Times New Roman" w:hAnsi="Times New Roman" w:cs="Times New Roman"/>
                <w:b/>
                <w:bCs/>
                <w:color w:val="000000"/>
                <w:sz w:val="24"/>
                <w:szCs w:val="24"/>
                <w:lang w:eastAsia="uk-UA"/>
              </w:rPr>
            </w:pPr>
            <w:r w:rsidRPr="0041269D">
              <w:rPr>
                <w:rFonts w:ascii="Times New Roman" w:eastAsia="Times New Roman" w:hAnsi="Times New Roman" w:cs="Times New Roman"/>
                <w:b/>
                <w:bCs/>
                <w:color w:val="000000"/>
                <w:sz w:val="24"/>
                <w:szCs w:val="24"/>
                <w:lang w:eastAsia="uk-UA"/>
              </w:rPr>
              <w:t>1. Інформація про основні засоби емітента ( за залишковою вартістю )</w:t>
            </w:r>
          </w:p>
          <w:p w:rsidR="0041269D" w:rsidRPr="0041269D" w:rsidRDefault="0041269D" w:rsidP="0041269D">
            <w:pPr>
              <w:spacing w:after="0" w:line="240" w:lineRule="auto"/>
              <w:rPr>
                <w:rFonts w:ascii="Times New Roman" w:eastAsia="Times New Roman" w:hAnsi="Times New Roman" w:cs="Times New Roman"/>
                <w:sz w:val="24"/>
                <w:szCs w:val="24"/>
                <w:lang w:eastAsia="uk-UA"/>
              </w:rPr>
            </w:pPr>
          </w:p>
        </w:tc>
      </w:tr>
    </w:tbl>
    <w:p w:rsidR="0041269D" w:rsidRPr="0041269D" w:rsidRDefault="0041269D" w:rsidP="0041269D">
      <w:pPr>
        <w:spacing w:after="0" w:line="240" w:lineRule="auto"/>
        <w:rPr>
          <w:rFonts w:ascii="Times New Roman" w:eastAsia="Times New Roman" w:hAnsi="Times New Roman" w:cs="Times New Roman"/>
          <w:vanish/>
          <w:sz w:val="24"/>
          <w:szCs w:val="24"/>
          <w:lang w:eastAsia="uk-UA"/>
        </w:rPr>
      </w:pPr>
    </w:p>
    <w:tbl>
      <w:tblPr>
        <w:tblW w:w="10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1162"/>
        <w:gridCol w:w="1162"/>
        <w:gridCol w:w="1161"/>
        <w:gridCol w:w="1162"/>
        <w:gridCol w:w="1162"/>
        <w:gridCol w:w="1162"/>
      </w:tblGrid>
      <w:tr w:rsidR="0041269D" w:rsidRPr="0041269D" w:rsidTr="0061515C">
        <w:trPr>
          <w:trHeight w:val="461"/>
        </w:trPr>
        <w:tc>
          <w:tcPr>
            <w:tcW w:w="3090" w:type="dxa"/>
            <w:vMerge w:val="restart"/>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Найменування основних засобів</w:t>
            </w:r>
          </w:p>
        </w:tc>
        <w:tc>
          <w:tcPr>
            <w:tcW w:w="2324" w:type="dxa"/>
            <w:gridSpan w:val="2"/>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Власні основні засоби (тис.грн.)</w:t>
            </w:r>
          </w:p>
        </w:tc>
        <w:tc>
          <w:tcPr>
            <w:tcW w:w="2323" w:type="dxa"/>
            <w:gridSpan w:val="2"/>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Орендовані основні засоби (тис.грн.)</w:t>
            </w:r>
          </w:p>
        </w:tc>
        <w:tc>
          <w:tcPr>
            <w:tcW w:w="2324" w:type="dxa"/>
            <w:gridSpan w:val="2"/>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Основні засоби , всього (тис.грн.)</w:t>
            </w:r>
          </w:p>
        </w:tc>
      </w:tr>
      <w:tr w:rsidR="0041269D" w:rsidRPr="0041269D" w:rsidTr="0061515C">
        <w:trPr>
          <w:trHeight w:val="147"/>
        </w:trPr>
        <w:tc>
          <w:tcPr>
            <w:tcW w:w="3090" w:type="dxa"/>
            <w:vMerge/>
            <w:shd w:val="clear" w:color="auto" w:fill="auto"/>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кінець періоду</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кінець періоду</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початок періоду</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На кінець періоду</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1.Виробничого призначення</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28327.000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29009.000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28327.000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29009.000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25679.000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26029.000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25679.000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26029.000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1690.000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1821.000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1690.000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1821.000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948.000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1149.000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948.000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1149.000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10.000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10.000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2. Невиробничого призначення</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будівлі та споруди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машини та обладнання</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транспортні засоби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земельні ділянки</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val="en-US"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xml:space="preserve">- </w:t>
            </w:r>
            <w:r w:rsidRPr="0041269D">
              <w:rPr>
                <w:rFonts w:ascii="Times New Roman" w:eastAsia="Times New Roman" w:hAnsi="Times New Roman" w:cs="Times New Roman"/>
                <w:b/>
                <w:sz w:val="20"/>
                <w:szCs w:val="20"/>
                <w:lang w:val="en-US" w:eastAsia="uk-UA"/>
              </w:rPr>
              <w:t>інестиційна нерухомість</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 інші</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r>
      <w:tr w:rsidR="0041269D" w:rsidRPr="0041269D" w:rsidTr="0061515C">
        <w:trPr>
          <w:trHeight w:val="346"/>
        </w:trPr>
        <w:tc>
          <w:tcPr>
            <w:tcW w:w="3090" w:type="dxa"/>
            <w:shd w:val="clear" w:color="auto" w:fill="auto"/>
            <w:vAlign w:val="center"/>
          </w:tcPr>
          <w:p w:rsidR="0041269D" w:rsidRPr="0041269D" w:rsidRDefault="0041269D" w:rsidP="0041269D">
            <w:pPr>
              <w:spacing w:after="0" w:line="240" w:lineRule="auto"/>
              <w:rPr>
                <w:rFonts w:ascii="Times New Roman" w:eastAsia="Times New Roman" w:hAnsi="Times New Roman" w:cs="Times New Roman"/>
                <w:b/>
                <w:sz w:val="20"/>
                <w:szCs w:val="20"/>
                <w:lang w:eastAsia="uk-UA"/>
              </w:rPr>
            </w:pPr>
            <w:r w:rsidRPr="0041269D">
              <w:rPr>
                <w:rFonts w:ascii="Times New Roman" w:eastAsia="Times New Roman" w:hAnsi="Times New Roman" w:cs="Times New Roman"/>
                <w:b/>
                <w:sz w:val="20"/>
                <w:szCs w:val="20"/>
                <w:lang w:eastAsia="uk-UA"/>
              </w:rPr>
              <w:t>Усього</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eastAsia="uk-UA"/>
              </w:rPr>
              <w:t>28327.000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29009.000</w:t>
            </w:r>
          </w:p>
        </w:tc>
        <w:tc>
          <w:tcPr>
            <w:tcW w:w="1161"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0.000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28327.000</w:t>
            </w:r>
          </w:p>
        </w:tc>
        <w:tc>
          <w:tcPr>
            <w:tcW w:w="1162" w:type="dxa"/>
            <w:shd w:val="clear" w:color="auto" w:fill="auto"/>
            <w:vAlign w:val="center"/>
          </w:tcPr>
          <w:p w:rsidR="0041269D" w:rsidRPr="0041269D" w:rsidRDefault="0041269D" w:rsidP="0041269D">
            <w:pPr>
              <w:spacing w:after="0" w:line="240" w:lineRule="auto"/>
              <w:jc w:val="center"/>
              <w:rPr>
                <w:rFonts w:ascii="Times New Roman" w:eastAsia="Times New Roman" w:hAnsi="Times New Roman" w:cs="Times New Roman"/>
                <w:sz w:val="20"/>
                <w:szCs w:val="20"/>
                <w:lang w:eastAsia="uk-UA"/>
              </w:rPr>
            </w:pPr>
            <w:r w:rsidRPr="0041269D">
              <w:rPr>
                <w:rFonts w:ascii="Times New Roman" w:eastAsia="Times New Roman" w:hAnsi="Times New Roman" w:cs="Times New Roman"/>
                <w:sz w:val="20"/>
                <w:szCs w:val="20"/>
                <w:lang w:eastAsia="uk-UA"/>
              </w:rPr>
              <w:t>29009.000</w:t>
            </w:r>
          </w:p>
        </w:tc>
      </w:tr>
    </w:tbl>
    <w:p w:rsidR="0041269D" w:rsidRPr="0041269D" w:rsidRDefault="0041269D" w:rsidP="0041269D">
      <w:pPr>
        <w:spacing w:after="0" w:line="240" w:lineRule="auto"/>
        <w:rPr>
          <w:rFonts w:ascii="Times New Roman" w:eastAsia="Times New Roman" w:hAnsi="Times New Roman" w:cs="Times New Roman"/>
          <w:sz w:val="20"/>
          <w:szCs w:val="20"/>
          <w:lang w:eastAsia="uk-UA"/>
        </w:rPr>
      </w:pP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Times New Roman" w:eastAsia="Times New Roman" w:hAnsi="Times New Roman" w:cs="Times New Roman"/>
          <w:b/>
          <w:sz w:val="20"/>
          <w:szCs w:val="20"/>
          <w:lang w:eastAsia="uk-UA"/>
        </w:rPr>
        <w:t xml:space="preserve">Пояснення : </w:t>
      </w:r>
      <w:r w:rsidRPr="0041269D">
        <w:rPr>
          <w:rFonts w:ascii="Times New Roman" w:eastAsia="Times New Roman" w:hAnsi="Times New Roman" w:cs="Times New Roman"/>
          <w:b/>
          <w:sz w:val="20"/>
          <w:szCs w:val="20"/>
          <w:lang w:val="ru-RU" w:eastAsia="uk-UA"/>
        </w:rPr>
        <w:t xml:space="preserve"> </w:t>
      </w:r>
      <w:r w:rsidRPr="0041269D">
        <w:rPr>
          <w:rFonts w:ascii="Courier New" w:eastAsia="Times New Roman" w:hAnsi="Courier New" w:cs="Courier New"/>
          <w:sz w:val="20"/>
          <w:szCs w:val="20"/>
          <w:lang w:val="ru-RU" w:eastAsia="uk-UA"/>
        </w:rPr>
        <w:t>Основнi засоби облiковуються за первiсною вартiстю;</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амортизацiя нараховується за прямолiнiйним методом;</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строк корисної експлуатацiї залежить вiд групи до якої належать основнi засоби (дiапазон строкiв корисної експлуатацiї коливається вiд 1 мiсяцiв до 420 мiсяцiв);</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первiсна вартiсть основних засобiв за групами становить:</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будiвлi та споруди - 44781.00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машини та обладнання - 18158.00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транспортнi  засоби - 2357.00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iншi - 620,00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ступiнь зносу по групах:</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будiвлi та споруди -42%;</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машини та обладнання - 89%</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транспортнi  засоби 61%</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iншi -0%</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ступiнь використання основних засобiв:</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будiвлi та споруди -  100%;</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машини та обладнання -   100 %;</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транспортнi  засоби - 100 %</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iншi -  100 %</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сума нарахованого зносу складає:</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будiвлi та споруди - 716.00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машини та обладнання - 393.00тис.грн.;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транспортнi  засоби - 35,00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w:t>
      </w:r>
      <w:r w:rsidRPr="0041269D">
        <w:rPr>
          <w:rFonts w:ascii="Courier New" w:eastAsia="Times New Roman" w:hAnsi="Courier New" w:cs="Courier New"/>
          <w:sz w:val="20"/>
          <w:szCs w:val="20"/>
          <w:lang w:val="ru-RU" w:eastAsia="uk-UA"/>
        </w:rPr>
        <w:tab/>
        <w:t>iншi -   0.00 тис.грн.</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Основнi засоби, щодо яких iснують передбаченi чинним законодавством обмеження права власностi, та основнi засоби, якi оформленi у заставу, вiдсутнi.</w:t>
      </w:r>
    </w:p>
    <w:p w:rsidR="0041269D" w:rsidRPr="0041269D" w:rsidRDefault="0041269D" w:rsidP="0041269D">
      <w:pPr>
        <w:spacing w:after="0" w:line="240" w:lineRule="auto"/>
        <w:rPr>
          <w:rFonts w:ascii="Times New Roman" w:eastAsia="Times New Roman" w:hAnsi="Times New Roman" w:cs="Times New Roman"/>
          <w:sz w:val="20"/>
          <w:szCs w:val="20"/>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tbl>
      <w:tblPr>
        <w:tblStyle w:val="a3"/>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88"/>
        <w:gridCol w:w="3470"/>
        <w:gridCol w:w="2589"/>
        <w:gridCol w:w="2581"/>
      </w:tblGrid>
      <w:tr w:rsidR="0041269D" w:rsidRPr="0041269D" w:rsidTr="0061515C">
        <w:trPr>
          <w:trHeight w:val="244"/>
        </w:trPr>
        <w:tc>
          <w:tcPr>
            <w:tcW w:w="9828" w:type="dxa"/>
            <w:gridSpan w:val="4"/>
          </w:tcPr>
          <w:p w:rsidR="0041269D" w:rsidRPr="0041269D" w:rsidRDefault="0041269D" w:rsidP="0041269D">
            <w:pPr>
              <w:jc w:val="center"/>
              <w:rPr>
                <w:b/>
                <w:bCs/>
                <w:color w:val="000000"/>
                <w:sz w:val="24"/>
                <w:szCs w:val="24"/>
                <w:lang w:eastAsia="uk-UA"/>
              </w:rPr>
            </w:pPr>
            <w:r w:rsidRPr="0041269D">
              <w:rPr>
                <w:b/>
                <w:bCs/>
                <w:color w:val="000000"/>
                <w:sz w:val="24"/>
                <w:szCs w:val="24"/>
                <w:lang w:val="ru-RU" w:eastAsia="uk-UA"/>
              </w:rPr>
              <w:lastRenderedPageBreak/>
              <w:t>2</w:t>
            </w:r>
            <w:r w:rsidRPr="0041269D">
              <w:rPr>
                <w:b/>
                <w:bCs/>
                <w:color w:val="000000"/>
                <w:sz w:val="24"/>
                <w:szCs w:val="24"/>
                <w:lang w:eastAsia="uk-UA"/>
              </w:rPr>
              <w:t>. Інформація щодо вартості чистих активів емітента</w:t>
            </w:r>
          </w:p>
          <w:p w:rsidR="0041269D" w:rsidRPr="0041269D" w:rsidRDefault="0041269D" w:rsidP="0041269D">
            <w:pPr>
              <w:rPr>
                <w:sz w:val="24"/>
                <w:szCs w:val="24"/>
                <w:lang w:eastAsia="uk-UA"/>
              </w:rPr>
            </w:pPr>
          </w:p>
        </w:tc>
      </w:tr>
      <w:tr w:rsidR="0041269D" w:rsidRPr="0041269D" w:rsidTr="0061515C">
        <w:trPr>
          <w:trHeight w:val="340"/>
        </w:trPr>
        <w:tc>
          <w:tcPr>
            <w:tcW w:w="4658" w:type="dxa"/>
            <w:gridSpan w:val="2"/>
            <w:tcBorders>
              <w:top w:val="single" w:sz="4" w:space="0" w:color="auto"/>
              <w:left w:val="single" w:sz="4" w:space="0" w:color="auto"/>
              <w:bottom w:val="single" w:sz="6" w:space="0" w:color="auto"/>
              <w:right w:val="single" w:sz="6" w:space="0" w:color="auto"/>
            </w:tcBorders>
            <w:vAlign w:val="center"/>
          </w:tcPr>
          <w:p w:rsidR="0041269D" w:rsidRPr="0041269D" w:rsidRDefault="0041269D" w:rsidP="0041269D">
            <w:pPr>
              <w:rPr>
                <w:b/>
                <w:lang w:eastAsia="uk-UA"/>
              </w:rPr>
            </w:pPr>
            <w:r w:rsidRPr="0041269D">
              <w:rPr>
                <w:b/>
                <w:lang w:val="ru-RU" w:eastAsia="uk-UA"/>
              </w:rPr>
              <w:t>Найменування показника</w:t>
            </w:r>
            <w:r w:rsidRPr="0041269D">
              <w:rPr>
                <w:b/>
                <w:lang w:val="en-US" w:eastAsia="uk-UA"/>
              </w:rPr>
              <w:t xml:space="preserve"> (тис.грн.)</w:t>
            </w:r>
          </w:p>
        </w:tc>
        <w:tc>
          <w:tcPr>
            <w:tcW w:w="2589" w:type="dxa"/>
            <w:tcBorders>
              <w:top w:val="single" w:sz="4" w:space="0" w:color="auto"/>
              <w:left w:val="single" w:sz="6" w:space="0" w:color="auto"/>
              <w:bottom w:val="single" w:sz="6" w:space="0" w:color="auto"/>
              <w:right w:val="single" w:sz="6" w:space="0" w:color="auto"/>
            </w:tcBorders>
            <w:vAlign w:val="center"/>
          </w:tcPr>
          <w:p w:rsidR="0041269D" w:rsidRPr="0041269D" w:rsidRDefault="0041269D" w:rsidP="0041269D">
            <w:pPr>
              <w:jc w:val="center"/>
              <w:rPr>
                <w:b/>
                <w:lang w:val="ru-RU" w:eastAsia="uk-UA"/>
              </w:rPr>
            </w:pPr>
            <w:r w:rsidRPr="0041269D">
              <w:rPr>
                <w:b/>
                <w:lang w:val="ru-RU" w:eastAsia="uk-UA"/>
              </w:rPr>
              <w:t>За звітний період</w:t>
            </w:r>
          </w:p>
        </w:tc>
        <w:tc>
          <w:tcPr>
            <w:tcW w:w="2581" w:type="dxa"/>
            <w:tcBorders>
              <w:top w:val="single" w:sz="4" w:space="0" w:color="auto"/>
              <w:left w:val="single" w:sz="6" w:space="0" w:color="auto"/>
              <w:bottom w:val="single" w:sz="6" w:space="0" w:color="auto"/>
              <w:right w:val="single" w:sz="4" w:space="0" w:color="auto"/>
            </w:tcBorders>
            <w:vAlign w:val="center"/>
          </w:tcPr>
          <w:p w:rsidR="0041269D" w:rsidRPr="0041269D" w:rsidRDefault="0041269D" w:rsidP="0041269D">
            <w:pPr>
              <w:jc w:val="center"/>
              <w:rPr>
                <w:b/>
                <w:lang w:val="ru-RU" w:eastAsia="uk-UA"/>
              </w:rPr>
            </w:pPr>
            <w:r w:rsidRPr="0041269D">
              <w:rPr>
                <w:b/>
                <w:lang w:val="ru-RU" w:eastAsia="uk-UA"/>
              </w:rPr>
              <w:t>За попередній період</w:t>
            </w:r>
          </w:p>
        </w:tc>
      </w:tr>
      <w:tr w:rsidR="0041269D" w:rsidRPr="0041269D" w:rsidTr="0061515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1269D" w:rsidRPr="0041269D" w:rsidRDefault="0041269D" w:rsidP="0041269D">
            <w:pPr>
              <w:rPr>
                <w:b/>
                <w:lang w:val="ru-RU" w:eastAsia="uk-UA"/>
              </w:rPr>
            </w:pPr>
            <w:r w:rsidRPr="0041269D">
              <w:rPr>
                <w:b/>
                <w:lang w:val="ru-RU" w:eastAsia="uk-UA"/>
              </w:rPr>
              <w:t>Розрахункова вартість чистих активів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jc w:val="center"/>
              <w:rPr>
                <w:lang w:val="ru-RU" w:eastAsia="uk-UA"/>
              </w:rPr>
            </w:pPr>
            <w:r w:rsidRPr="0041269D">
              <w:rPr>
                <w:lang w:val="en-US" w:eastAsia="uk-UA"/>
              </w:rPr>
              <w:t>6731</w:t>
            </w:r>
          </w:p>
        </w:tc>
        <w:tc>
          <w:tcPr>
            <w:tcW w:w="2581" w:type="dxa"/>
            <w:tcBorders>
              <w:top w:val="single" w:sz="6" w:space="0" w:color="auto"/>
              <w:left w:val="single" w:sz="6" w:space="0" w:color="auto"/>
              <w:bottom w:val="single" w:sz="6" w:space="0" w:color="auto"/>
              <w:right w:val="single" w:sz="4" w:space="0" w:color="auto"/>
            </w:tcBorders>
            <w:vAlign w:val="center"/>
          </w:tcPr>
          <w:p w:rsidR="0041269D" w:rsidRPr="0041269D" w:rsidRDefault="0041269D" w:rsidP="0041269D">
            <w:pPr>
              <w:jc w:val="center"/>
              <w:rPr>
                <w:lang w:val="ru-RU" w:eastAsia="uk-UA"/>
              </w:rPr>
            </w:pPr>
            <w:r w:rsidRPr="0041269D">
              <w:rPr>
                <w:lang w:val="en-US" w:eastAsia="uk-UA"/>
              </w:rPr>
              <w:t>6670</w:t>
            </w:r>
          </w:p>
        </w:tc>
      </w:tr>
      <w:tr w:rsidR="0041269D" w:rsidRPr="0041269D" w:rsidTr="0061515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1269D" w:rsidRPr="0041269D" w:rsidRDefault="0041269D" w:rsidP="0041269D">
            <w:pPr>
              <w:rPr>
                <w:b/>
                <w:lang w:val="ru-RU" w:eastAsia="uk-UA"/>
              </w:rPr>
            </w:pPr>
            <w:r w:rsidRPr="0041269D">
              <w:rPr>
                <w:b/>
                <w:lang w:val="ru-RU" w:eastAsia="uk-UA"/>
              </w:rPr>
              <w:t>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jc w:val="center"/>
              <w:rPr>
                <w:lang w:val="ru-RU" w:eastAsia="uk-UA"/>
              </w:rPr>
            </w:pPr>
            <w:r w:rsidRPr="0041269D">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41269D" w:rsidRPr="0041269D" w:rsidRDefault="0041269D" w:rsidP="0041269D">
            <w:pPr>
              <w:jc w:val="center"/>
              <w:rPr>
                <w:lang w:val="ru-RU" w:eastAsia="uk-UA"/>
              </w:rPr>
            </w:pPr>
            <w:r w:rsidRPr="0041269D">
              <w:rPr>
                <w:lang w:val="en-US" w:eastAsia="uk-UA"/>
              </w:rPr>
              <w:t>8382</w:t>
            </w:r>
          </w:p>
        </w:tc>
      </w:tr>
      <w:tr w:rsidR="0041269D" w:rsidRPr="0041269D" w:rsidTr="0061515C">
        <w:trPr>
          <w:trHeight w:val="340"/>
        </w:trPr>
        <w:tc>
          <w:tcPr>
            <w:tcW w:w="4658" w:type="dxa"/>
            <w:gridSpan w:val="2"/>
            <w:tcBorders>
              <w:top w:val="single" w:sz="6" w:space="0" w:color="auto"/>
              <w:left w:val="single" w:sz="4" w:space="0" w:color="auto"/>
              <w:bottom w:val="single" w:sz="6" w:space="0" w:color="auto"/>
              <w:right w:val="single" w:sz="6" w:space="0" w:color="auto"/>
            </w:tcBorders>
            <w:vAlign w:val="center"/>
          </w:tcPr>
          <w:p w:rsidR="0041269D" w:rsidRPr="0041269D" w:rsidRDefault="0041269D" w:rsidP="0041269D">
            <w:pPr>
              <w:rPr>
                <w:b/>
                <w:lang w:val="ru-RU" w:eastAsia="uk-UA"/>
              </w:rPr>
            </w:pPr>
            <w:r w:rsidRPr="0041269D">
              <w:rPr>
                <w:b/>
                <w:lang w:val="ru-RU" w:eastAsia="uk-UA"/>
              </w:rPr>
              <w:t>Скоригований статутний капітал (тис.грн.)</w:t>
            </w:r>
          </w:p>
        </w:tc>
        <w:tc>
          <w:tcPr>
            <w:tcW w:w="258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jc w:val="center"/>
              <w:rPr>
                <w:lang w:val="ru-RU" w:eastAsia="uk-UA"/>
              </w:rPr>
            </w:pPr>
            <w:r w:rsidRPr="0041269D">
              <w:rPr>
                <w:lang w:val="en-US" w:eastAsia="uk-UA"/>
              </w:rPr>
              <w:t>8382</w:t>
            </w:r>
          </w:p>
        </w:tc>
        <w:tc>
          <w:tcPr>
            <w:tcW w:w="2581" w:type="dxa"/>
            <w:tcBorders>
              <w:top w:val="single" w:sz="6" w:space="0" w:color="auto"/>
              <w:left w:val="single" w:sz="6" w:space="0" w:color="auto"/>
              <w:bottom w:val="single" w:sz="6" w:space="0" w:color="auto"/>
              <w:right w:val="single" w:sz="4" w:space="0" w:color="auto"/>
            </w:tcBorders>
            <w:vAlign w:val="center"/>
          </w:tcPr>
          <w:p w:rsidR="0041269D" w:rsidRPr="0041269D" w:rsidRDefault="0041269D" w:rsidP="0041269D">
            <w:pPr>
              <w:jc w:val="center"/>
              <w:rPr>
                <w:lang w:val="ru-RU" w:eastAsia="uk-UA"/>
              </w:rPr>
            </w:pPr>
            <w:r w:rsidRPr="0041269D">
              <w:rPr>
                <w:lang w:val="en-US" w:eastAsia="uk-UA"/>
              </w:rPr>
              <w:t>8382</w:t>
            </w:r>
          </w:p>
        </w:tc>
      </w:tr>
      <w:tr w:rsidR="0041269D" w:rsidRPr="0041269D" w:rsidTr="0061515C">
        <w:trPr>
          <w:trHeight w:val="340"/>
        </w:trPr>
        <w:tc>
          <w:tcPr>
            <w:tcW w:w="1188" w:type="dxa"/>
            <w:tcBorders>
              <w:top w:val="single" w:sz="6" w:space="0" w:color="auto"/>
              <w:left w:val="single" w:sz="4" w:space="0" w:color="auto"/>
              <w:bottom w:val="single" w:sz="6" w:space="0" w:color="auto"/>
              <w:right w:val="single" w:sz="6" w:space="0" w:color="auto"/>
            </w:tcBorders>
          </w:tcPr>
          <w:p w:rsidR="0041269D" w:rsidRPr="0041269D" w:rsidRDefault="0041269D" w:rsidP="0041269D">
            <w:pPr>
              <w:rPr>
                <w:b/>
                <w:lang w:val="ru-RU" w:eastAsia="uk-UA"/>
              </w:rPr>
            </w:pPr>
            <w:r w:rsidRPr="0041269D">
              <w:rPr>
                <w:b/>
                <w:lang w:val="ru-RU" w:eastAsia="uk-UA"/>
              </w:rPr>
              <w:t>Опис</w:t>
            </w:r>
          </w:p>
        </w:tc>
        <w:tc>
          <w:tcPr>
            <w:tcW w:w="8640" w:type="dxa"/>
            <w:gridSpan w:val="3"/>
            <w:tcBorders>
              <w:top w:val="single" w:sz="6" w:space="0" w:color="auto"/>
              <w:left w:val="single" w:sz="6" w:space="0" w:color="auto"/>
              <w:bottom w:val="single" w:sz="6" w:space="0" w:color="auto"/>
              <w:right w:val="single" w:sz="4" w:space="0" w:color="auto"/>
            </w:tcBorders>
          </w:tcPr>
          <w:p w:rsidR="0041269D" w:rsidRPr="0041269D" w:rsidRDefault="0041269D" w:rsidP="0041269D">
            <w:pPr>
              <w:rPr>
                <w:lang w:val="ru-RU" w:eastAsia="uk-UA"/>
              </w:rPr>
            </w:pPr>
            <w:r w:rsidRPr="0041269D">
              <w:rPr>
                <w:lang w:val="ru-RU" w:eastAsia="uk-UA"/>
              </w:rPr>
              <w:t>Визначення вартості чистих активів проводилося за формулою: Власний капітал (вартість чистих активів) товариства - різниця між сукупною вартістю активів товариства та вартістю його зобов'язань перед іншими особами</w:t>
            </w:r>
          </w:p>
        </w:tc>
      </w:tr>
      <w:tr w:rsidR="0041269D" w:rsidRPr="0041269D" w:rsidTr="0061515C">
        <w:trPr>
          <w:trHeight w:val="340"/>
        </w:trPr>
        <w:tc>
          <w:tcPr>
            <w:tcW w:w="1188" w:type="dxa"/>
            <w:tcBorders>
              <w:top w:val="single" w:sz="6" w:space="0" w:color="auto"/>
              <w:left w:val="single" w:sz="4" w:space="0" w:color="auto"/>
              <w:bottom w:val="single" w:sz="4" w:space="0" w:color="auto"/>
              <w:right w:val="single" w:sz="6" w:space="0" w:color="auto"/>
            </w:tcBorders>
          </w:tcPr>
          <w:p w:rsidR="0041269D" w:rsidRPr="0041269D" w:rsidRDefault="0041269D" w:rsidP="0041269D">
            <w:pPr>
              <w:rPr>
                <w:b/>
                <w:lang w:val="ru-RU" w:eastAsia="uk-UA"/>
              </w:rPr>
            </w:pPr>
            <w:r w:rsidRPr="0041269D">
              <w:rPr>
                <w:b/>
                <w:lang w:val="ru-RU" w:eastAsia="uk-UA"/>
              </w:rPr>
              <w:t>Висновок</w:t>
            </w:r>
          </w:p>
        </w:tc>
        <w:tc>
          <w:tcPr>
            <w:tcW w:w="8640" w:type="dxa"/>
            <w:gridSpan w:val="3"/>
            <w:tcBorders>
              <w:top w:val="single" w:sz="6" w:space="0" w:color="auto"/>
              <w:left w:val="single" w:sz="6" w:space="0" w:color="auto"/>
              <w:bottom w:val="single" w:sz="4" w:space="0" w:color="auto"/>
              <w:right w:val="single" w:sz="4" w:space="0" w:color="auto"/>
            </w:tcBorders>
          </w:tcPr>
          <w:p w:rsidR="0041269D" w:rsidRPr="0041269D" w:rsidRDefault="0041269D" w:rsidP="0041269D">
            <w:pPr>
              <w:rPr>
                <w:lang w:val="ru-RU" w:eastAsia="uk-UA"/>
              </w:rPr>
            </w:pPr>
            <w:r w:rsidRPr="0041269D">
              <w:rPr>
                <w:lang w:val="ru-RU" w:eastAsia="uk-UA"/>
              </w:rPr>
              <w:t>Розрахункова вартість чистих активів(6731.000 тис.грн. ) менше скоригованого статутного капіталу(8382.000 тис.грн. ).</w:t>
            </w:r>
          </w:p>
        </w:tc>
      </w:tr>
    </w:tbl>
    <w:p w:rsidR="0041269D" w:rsidRPr="0041269D" w:rsidRDefault="0041269D" w:rsidP="0041269D">
      <w:pPr>
        <w:spacing w:after="0" w:line="240" w:lineRule="auto"/>
        <w:rPr>
          <w:rFonts w:ascii="Times New Roman" w:eastAsia="Times New Roman" w:hAnsi="Times New Roman" w:cs="Times New Roman"/>
          <w:sz w:val="24"/>
          <w:szCs w:val="24"/>
          <w:lang w:val="ru-RU"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after="300" w:line="240" w:lineRule="auto"/>
        <w:jc w:val="center"/>
        <w:outlineLvl w:val="2"/>
        <w:rPr>
          <w:rFonts w:ascii="Times New Roman" w:eastAsia="Times New Roman" w:hAnsi="Times New Roman" w:cs="Times New Roman"/>
          <w:b/>
          <w:bCs/>
          <w:color w:val="000000"/>
          <w:sz w:val="26"/>
          <w:szCs w:val="26"/>
          <w:lang w:eastAsia="uk-UA"/>
        </w:rPr>
      </w:pPr>
      <w:r w:rsidRPr="0041269D">
        <w:rPr>
          <w:rFonts w:ascii="Times New Roman" w:eastAsia="Times New Roman" w:hAnsi="Times New Roman" w:cs="Times New Roman"/>
          <w:b/>
          <w:bCs/>
          <w:color w:val="000000"/>
          <w:sz w:val="26"/>
          <w:szCs w:val="26"/>
          <w:lang w:val="ru-RU" w:eastAsia="uk-UA"/>
        </w:rPr>
        <w:lastRenderedPageBreak/>
        <w:t>3. Інформація про зобов'язання та забезпечення емітента</w:t>
      </w:r>
    </w:p>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tbl>
      <w:tblPr>
        <w:tblStyle w:val="a3"/>
        <w:tblW w:w="9953" w:type="dxa"/>
        <w:tblLayout w:type="fixed"/>
        <w:tblLook w:val="04A0" w:firstRow="1" w:lastRow="0" w:firstColumn="1" w:lastColumn="0" w:noHBand="0" w:noVBand="1"/>
      </w:tblPr>
      <w:tblGrid>
        <w:gridCol w:w="738"/>
        <w:gridCol w:w="3757"/>
        <w:gridCol w:w="1189"/>
        <w:gridCol w:w="1385"/>
        <w:gridCol w:w="1651"/>
        <w:gridCol w:w="1233"/>
      </w:tblGrid>
      <w:tr w:rsidR="0041269D" w:rsidRPr="0041269D" w:rsidTr="0061515C">
        <w:tc>
          <w:tcPr>
            <w:tcW w:w="4492" w:type="dxa"/>
            <w:gridSpan w:val="2"/>
          </w:tcPr>
          <w:p w:rsidR="0041269D" w:rsidRPr="0041269D" w:rsidRDefault="0041269D" w:rsidP="0041269D">
            <w:pPr>
              <w:ind w:left="180" w:hanging="180"/>
              <w:jc w:val="center"/>
              <w:rPr>
                <w:b/>
                <w:bCs/>
                <w:lang w:eastAsia="uk-UA"/>
              </w:rPr>
            </w:pPr>
            <w:r w:rsidRPr="0041269D">
              <w:rPr>
                <w:b/>
                <w:bCs/>
                <w:lang w:eastAsia="uk-UA"/>
              </w:rPr>
              <w:t>Види зобов’</w:t>
            </w:r>
            <w:r w:rsidRPr="0041269D">
              <w:rPr>
                <w:b/>
                <w:bCs/>
                <w:lang w:val="en-US" w:eastAsia="uk-UA"/>
              </w:rPr>
              <w:t>язань</w:t>
            </w:r>
          </w:p>
        </w:tc>
        <w:tc>
          <w:tcPr>
            <w:tcW w:w="1189" w:type="dxa"/>
          </w:tcPr>
          <w:p w:rsidR="0041269D" w:rsidRPr="0041269D" w:rsidRDefault="0041269D" w:rsidP="0041269D">
            <w:pPr>
              <w:jc w:val="center"/>
              <w:rPr>
                <w:b/>
                <w:bCs/>
                <w:lang w:eastAsia="uk-UA"/>
              </w:rPr>
            </w:pPr>
            <w:r w:rsidRPr="0041269D">
              <w:rPr>
                <w:b/>
                <w:bCs/>
                <w:lang w:eastAsia="uk-UA"/>
              </w:rPr>
              <w:t>Дата виникнення</w:t>
            </w:r>
          </w:p>
        </w:tc>
        <w:tc>
          <w:tcPr>
            <w:tcW w:w="1385" w:type="dxa"/>
          </w:tcPr>
          <w:p w:rsidR="0041269D" w:rsidRPr="0041269D" w:rsidRDefault="0041269D" w:rsidP="0041269D">
            <w:pPr>
              <w:jc w:val="center"/>
              <w:rPr>
                <w:b/>
                <w:bCs/>
                <w:lang w:eastAsia="uk-UA"/>
              </w:rPr>
            </w:pPr>
            <w:r w:rsidRPr="0041269D">
              <w:rPr>
                <w:b/>
                <w:bCs/>
                <w:lang w:eastAsia="uk-UA"/>
              </w:rPr>
              <w:t>Непогашена частина боргу (тис.грн.)</w:t>
            </w:r>
          </w:p>
        </w:tc>
        <w:tc>
          <w:tcPr>
            <w:tcW w:w="1651" w:type="dxa"/>
          </w:tcPr>
          <w:p w:rsidR="0041269D" w:rsidRPr="0041269D" w:rsidRDefault="0041269D" w:rsidP="0041269D">
            <w:pPr>
              <w:jc w:val="center"/>
              <w:rPr>
                <w:b/>
                <w:bCs/>
                <w:lang w:eastAsia="uk-UA"/>
              </w:rPr>
            </w:pPr>
            <w:r w:rsidRPr="0041269D">
              <w:rPr>
                <w:b/>
                <w:bCs/>
                <w:lang w:eastAsia="uk-UA"/>
              </w:rPr>
              <w:t>Відсоток за користування коштами (відсоток річних)</w:t>
            </w:r>
          </w:p>
        </w:tc>
        <w:tc>
          <w:tcPr>
            <w:tcW w:w="1231" w:type="dxa"/>
          </w:tcPr>
          <w:p w:rsidR="0041269D" w:rsidRPr="0041269D" w:rsidRDefault="0041269D" w:rsidP="0041269D">
            <w:pPr>
              <w:jc w:val="center"/>
              <w:rPr>
                <w:b/>
                <w:bCs/>
                <w:lang w:eastAsia="uk-UA"/>
              </w:rPr>
            </w:pPr>
            <w:r w:rsidRPr="0041269D">
              <w:rPr>
                <w:b/>
                <w:bCs/>
                <w:lang w:eastAsia="uk-UA"/>
              </w:rPr>
              <w:t>Дата погашення</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Кредити банку, у тому числі :</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Зобов'язання за цінними паперами</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22639.00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у тому числі за облігаціями (за кожним випуском) :</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за іпотечними цінними паперами (за кожним власним випуском):</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за сертифікатами ФОН (за кожним власним випуском):</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За векселями (всього)</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22639.00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за іншими цінними паперами (у тому числі за похідними цінними паперами) (за кожним видом):</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За фінансовими інвестиціями в корпоративні права (за кожним видом):</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Податкові зобов'язання</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Фінансова допомога на зворотній основі</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0.00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Інші зобов'язання та забезпечення</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14184.00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4492" w:type="dxa"/>
            <w:gridSpan w:val="2"/>
          </w:tcPr>
          <w:p w:rsidR="0041269D" w:rsidRPr="0041269D" w:rsidRDefault="0041269D" w:rsidP="0041269D">
            <w:pPr>
              <w:ind w:left="180" w:hanging="180"/>
              <w:rPr>
                <w:bCs/>
                <w:lang w:eastAsia="uk-UA"/>
              </w:rPr>
            </w:pPr>
            <w:r w:rsidRPr="0041269D">
              <w:rPr>
                <w:bCs/>
                <w:lang w:eastAsia="uk-UA"/>
              </w:rPr>
              <w:t>Усього зобов'язань та забезпечень</w:t>
            </w:r>
          </w:p>
        </w:tc>
        <w:tc>
          <w:tcPr>
            <w:tcW w:w="1189" w:type="dxa"/>
          </w:tcPr>
          <w:p w:rsidR="0041269D" w:rsidRPr="0041269D" w:rsidRDefault="0041269D" w:rsidP="0041269D">
            <w:pPr>
              <w:jc w:val="right"/>
              <w:rPr>
                <w:bCs/>
                <w:lang w:eastAsia="uk-UA"/>
              </w:rPr>
            </w:pPr>
            <w:r w:rsidRPr="0041269D">
              <w:rPr>
                <w:bCs/>
                <w:lang w:eastAsia="uk-UA"/>
              </w:rPr>
              <w:t>Х</w:t>
            </w:r>
          </w:p>
        </w:tc>
        <w:tc>
          <w:tcPr>
            <w:tcW w:w="1385" w:type="dxa"/>
          </w:tcPr>
          <w:p w:rsidR="0041269D" w:rsidRPr="0041269D" w:rsidRDefault="0041269D" w:rsidP="0041269D">
            <w:pPr>
              <w:jc w:val="right"/>
              <w:rPr>
                <w:bCs/>
                <w:lang w:eastAsia="uk-UA"/>
              </w:rPr>
            </w:pPr>
            <w:r w:rsidRPr="0041269D">
              <w:rPr>
                <w:bCs/>
                <w:lang w:eastAsia="uk-UA"/>
              </w:rPr>
              <w:t>36823.00</w:t>
            </w:r>
          </w:p>
        </w:tc>
        <w:tc>
          <w:tcPr>
            <w:tcW w:w="1651" w:type="dxa"/>
          </w:tcPr>
          <w:p w:rsidR="0041269D" w:rsidRPr="0041269D" w:rsidRDefault="0041269D" w:rsidP="0041269D">
            <w:pPr>
              <w:jc w:val="right"/>
              <w:rPr>
                <w:bCs/>
                <w:lang w:eastAsia="uk-UA"/>
              </w:rPr>
            </w:pPr>
            <w:r w:rsidRPr="0041269D">
              <w:rPr>
                <w:bCs/>
                <w:lang w:eastAsia="uk-UA"/>
              </w:rPr>
              <w:t>Х</w:t>
            </w:r>
          </w:p>
        </w:tc>
        <w:tc>
          <w:tcPr>
            <w:tcW w:w="1231" w:type="dxa"/>
          </w:tcPr>
          <w:p w:rsidR="0041269D" w:rsidRPr="0041269D" w:rsidRDefault="0041269D" w:rsidP="0041269D">
            <w:pPr>
              <w:jc w:val="right"/>
              <w:rPr>
                <w:bCs/>
                <w:lang w:eastAsia="uk-UA"/>
              </w:rPr>
            </w:pPr>
            <w:r w:rsidRPr="0041269D">
              <w:rPr>
                <w:bCs/>
                <w:lang w:eastAsia="uk-UA"/>
              </w:rPr>
              <w:t>Х</w:t>
            </w:r>
          </w:p>
        </w:tc>
      </w:tr>
      <w:tr w:rsidR="0041269D" w:rsidRPr="0041269D" w:rsidTr="0061515C">
        <w:tc>
          <w:tcPr>
            <w:tcW w:w="737" w:type="dxa"/>
          </w:tcPr>
          <w:p w:rsidR="0041269D" w:rsidRPr="0041269D" w:rsidRDefault="0041269D" w:rsidP="0041269D">
            <w:pPr>
              <w:rPr>
                <w:b/>
                <w:szCs w:val="24"/>
                <w:lang w:val="en-US" w:eastAsia="uk-UA"/>
              </w:rPr>
            </w:pPr>
            <w:r w:rsidRPr="0041269D">
              <w:rPr>
                <w:b/>
                <w:szCs w:val="24"/>
                <w:lang w:val="en-US" w:eastAsia="uk-UA"/>
              </w:rPr>
              <w:t>Опис</w:t>
            </w:r>
          </w:p>
        </w:tc>
        <w:tc>
          <w:tcPr>
            <w:tcW w:w="9213" w:type="dxa"/>
            <w:gridSpan w:val="5"/>
          </w:tcPr>
          <w:p w:rsidR="0041269D" w:rsidRPr="0041269D" w:rsidRDefault="0041269D" w:rsidP="0041269D">
            <w:pPr>
              <w:rPr>
                <w:szCs w:val="24"/>
                <w:lang w:val="en-US" w:eastAsia="uk-UA"/>
              </w:rPr>
            </w:pPr>
            <w:r w:rsidRPr="0041269D">
              <w:rPr>
                <w:szCs w:val="24"/>
                <w:lang w:val="en-US" w:eastAsia="uk-UA"/>
              </w:rPr>
              <w:t>Зобовязання з цiнними паперами в сумi 22639,00 залишилися без змiн протягом року; податковi зобов'язання зменшилися, iншi зобов'язання збiльшилися на кiнець року.</w:t>
            </w:r>
          </w:p>
        </w:tc>
      </w:tr>
    </w:tbl>
    <w:p w:rsidR="0041269D" w:rsidRPr="0041269D" w:rsidRDefault="0041269D" w:rsidP="0041269D">
      <w:pPr>
        <w:spacing w:after="0" w:line="240" w:lineRule="auto"/>
        <w:rPr>
          <w:rFonts w:ascii="Times New Roman" w:eastAsia="Times New Roman" w:hAnsi="Times New Roman" w:cs="Times New Roman"/>
          <w:sz w:val="24"/>
          <w:szCs w:val="24"/>
          <w:lang w:val="en-US" w:eastAsia="uk-UA"/>
        </w:rPr>
      </w:pPr>
    </w:p>
    <w:p w:rsidR="0041269D" w:rsidRDefault="0041269D">
      <w:pPr>
        <w:sectPr w:rsidR="0041269D" w:rsidSect="0041269D">
          <w:pgSz w:w="11906" w:h="16838"/>
          <w:pgMar w:top="363" w:right="567" w:bottom="363" w:left="1417" w:header="709" w:footer="709" w:gutter="0"/>
          <w:cols w:space="708"/>
          <w:docGrid w:linePitch="360"/>
        </w:sectPr>
      </w:pPr>
    </w:p>
    <w:tbl>
      <w:tblPr>
        <w:tblW w:w="9720" w:type="dxa"/>
        <w:tblInd w:w="60" w:type="dxa"/>
        <w:tblCellMar>
          <w:top w:w="15" w:type="dxa"/>
          <w:left w:w="15" w:type="dxa"/>
          <w:bottom w:w="15" w:type="dxa"/>
          <w:right w:w="15" w:type="dxa"/>
        </w:tblCellMar>
        <w:tblLook w:val="0000" w:firstRow="0" w:lastRow="0" w:firstColumn="0" w:lastColumn="0" w:noHBand="0" w:noVBand="0"/>
      </w:tblPr>
      <w:tblGrid>
        <w:gridCol w:w="9720"/>
      </w:tblGrid>
      <w:tr w:rsidR="0041269D" w:rsidRPr="0041269D" w:rsidTr="0061515C">
        <w:tc>
          <w:tcPr>
            <w:tcW w:w="9720" w:type="dxa"/>
            <w:tcMar>
              <w:top w:w="60" w:type="dxa"/>
              <w:left w:w="60" w:type="dxa"/>
              <w:bottom w:w="60" w:type="dxa"/>
              <w:right w:w="60" w:type="dxa"/>
            </w:tcMar>
            <w:vAlign w:val="center"/>
          </w:tcPr>
          <w:p w:rsidR="0041269D" w:rsidRPr="0041269D" w:rsidRDefault="0041269D" w:rsidP="0041269D">
            <w:pPr>
              <w:spacing w:after="0" w:line="240" w:lineRule="auto"/>
              <w:ind w:left="-210"/>
              <w:jc w:val="center"/>
              <w:rPr>
                <w:rFonts w:ascii="Times New Roman" w:eastAsia="Times New Roman" w:hAnsi="Times New Roman" w:cs="Times New Roman"/>
                <w:b/>
                <w:bCs/>
                <w:sz w:val="28"/>
                <w:szCs w:val="28"/>
                <w:lang w:eastAsia="uk-UA"/>
              </w:rPr>
            </w:pPr>
            <w:r w:rsidRPr="0041269D">
              <w:rPr>
                <w:rFonts w:ascii="Times New Roman" w:eastAsia="Times New Roman" w:hAnsi="Times New Roman" w:cs="Times New Roman"/>
                <w:b/>
                <w:color w:val="000000"/>
                <w:sz w:val="28"/>
                <w:szCs w:val="28"/>
                <w:lang w:val="ru-RU" w:eastAsia="uk-UA"/>
              </w:rPr>
              <w:lastRenderedPageBreak/>
              <w:t>6</w:t>
            </w:r>
            <w:r w:rsidRPr="0041269D">
              <w:rPr>
                <w:rFonts w:ascii="Times New Roman" w:eastAsia="Times New Roman" w:hAnsi="Times New Roman" w:cs="Times New Roman"/>
                <w:b/>
                <w:color w:val="000000"/>
                <w:sz w:val="28"/>
                <w:szCs w:val="28"/>
                <w:lang w:eastAsia="uk-UA"/>
              </w:rPr>
              <w:t>. Інформація про осіб, послугами яких користується емітент</w:t>
            </w:r>
          </w:p>
        </w:tc>
      </w:tr>
    </w:tbl>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p w:rsidR="0041269D" w:rsidRPr="0041269D" w:rsidRDefault="0041269D" w:rsidP="0041269D">
      <w:pPr>
        <w:spacing w:after="0" w:line="240" w:lineRule="auto"/>
        <w:rPr>
          <w:rFonts w:ascii="Times New Roman" w:eastAsia="Times New Roman" w:hAnsi="Times New Roman" w:cs="Times New Roman"/>
          <w:vanish/>
          <w:color w:val="000000"/>
          <w:sz w:val="24"/>
          <w:szCs w:val="24"/>
          <w:lang w:eastAsia="uk-UA"/>
        </w:rPr>
      </w:pPr>
    </w:p>
    <w:p w:rsidR="0041269D" w:rsidRPr="0041269D" w:rsidRDefault="0041269D" w:rsidP="0041269D">
      <w:pPr>
        <w:spacing w:after="0" w:line="240" w:lineRule="auto"/>
        <w:rPr>
          <w:rFonts w:ascii="Times New Roman" w:eastAsia="Times New Roman" w:hAnsi="Times New Roman" w:cs="Times New Roman"/>
          <w:sz w:val="24"/>
          <w:szCs w:val="24"/>
          <w:lang w:eastAsia="uk-UA"/>
        </w:rPr>
      </w:pPr>
    </w:p>
    <w:p w:rsidR="0041269D" w:rsidRPr="0041269D" w:rsidRDefault="0041269D" w:rsidP="0041269D">
      <w:pPr>
        <w:spacing w:after="0" w:line="240" w:lineRule="auto"/>
        <w:rPr>
          <w:rFonts w:ascii="Times New Roman" w:eastAsia="Times New Roman" w:hAnsi="Times New Roman" w:cs="Times New Roman"/>
          <w:sz w:val="24"/>
          <w:szCs w:val="24"/>
          <w:lang w:eastAsia="uk-UA"/>
        </w:rPr>
      </w:pPr>
    </w:p>
    <w:tbl>
      <w:tblPr>
        <w:tblStyle w:val="a3"/>
        <w:tblW w:w="5000" w:type="pct"/>
        <w:tblLook w:val="04A0" w:firstRow="1" w:lastRow="0" w:firstColumn="1" w:lastColumn="0" w:noHBand="0" w:noVBand="1"/>
      </w:tblPr>
      <w:tblGrid>
        <w:gridCol w:w="3386"/>
        <w:gridCol w:w="6752"/>
      </w:tblGrid>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Товариство з обмеженою вiдповiдальнiстю "Український iнвестицiйний клуб"</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Організаційно-правова форма</w:t>
            </w:r>
          </w:p>
        </w:tc>
        <w:tc>
          <w:tcPr>
            <w:tcW w:w="6803" w:type="dxa"/>
            <w:shd w:val="clear" w:color="auto" w:fill="auto"/>
          </w:tcPr>
          <w:p w:rsidR="0041269D" w:rsidRPr="0041269D" w:rsidRDefault="0041269D" w:rsidP="0041269D">
            <w:pPr>
              <w:rPr>
                <w:szCs w:val="24"/>
                <w:lang w:eastAsia="uk-UA"/>
              </w:rPr>
            </w:pPr>
            <w:r w:rsidRPr="0041269D">
              <w:rPr>
                <w:szCs w:val="24"/>
                <w:lang w:eastAsia="uk-UA"/>
              </w:rPr>
              <w:t>Товариство з обмеженою вiдповiдальнiстю</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Ідентифікаційний код юридичної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35144923</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Місцезнаходження</w:t>
            </w:r>
          </w:p>
        </w:tc>
        <w:tc>
          <w:tcPr>
            <w:tcW w:w="6803" w:type="dxa"/>
            <w:shd w:val="clear" w:color="auto" w:fill="auto"/>
          </w:tcPr>
          <w:p w:rsidR="0041269D" w:rsidRPr="0041269D" w:rsidRDefault="0041269D" w:rsidP="0041269D">
            <w:pPr>
              <w:rPr>
                <w:szCs w:val="24"/>
                <w:lang w:eastAsia="uk-UA"/>
              </w:rPr>
            </w:pPr>
            <w:r w:rsidRPr="0041269D">
              <w:rPr>
                <w:szCs w:val="24"/>
                <w:lang w:eastAsia="uk-UA"/>
              </w:rPr>
              <w:t>49000  д/н м. Днiпро вул. Староказацька, буд. 48Д</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Номер ліцензії або іншого документа на цей 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АЕ №263482</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Назва державного органу, що видав ліцензію або інший документ</w:t>
            </w:r>
          </w:p>
        </w:tc>
        <w:tc>
          <w:tcPr>
            <w:tcW w:w="6803" w:type="dxa"/>
            <w:shd w:val="clear" w:color="auto" w:fill="auto"/>
          </w:tcPr>
          <w:p w:rsidR="0041269D" w:rsidRPr="0041269D" w:rsidRDefault="0041269D" w:rsidP="0041269D">
            <w:pPr>
              <w:rPr>
                <w:szCs w:val="24"/>
                <w:lang w:eastAsia="uk-UA"/>
              </w:rPr>
            </w:pPr>
            <w:r w:rsidRPr="0041269D">
              <w:rPr>
                <w:szCs w:val="24"/>
                <w:lang w:eastAsia="uk-UA"/>
              </w:rPr>
              <w:t>Нацiональна комiсiя з цiнних паперiв та фондового ринку</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Дата видачі ліцензії або іншого документа</w:t>
            </w:r>
          </w:p>
        </w:tc>
        <w:tc>
          <w:tcPr>
            <w:tcW w:w="6803" w:type="dxa"/>
            <w:shd w:val="clear" w:color="auto" w:fill="auto"/>
          </w:tcPr>
          <w:p w:rsidR="0041269D" w:rsidRPr="0041269D" w:rsidRDefault="0041269D" w:rsidP="0041269D">
            <w:pPr>
              <w:rPr>
                <w:szCs w:val="24"/>
                <w:lang w:eastAsia="uk-UA"/>
              </w:rPr>
            </w:pPr>
            <w:r w:rsidRPr="0041269D">
              <w:rPr>
                <w:szCs w:val="24"/>
                <w:lang w:eastAsia="uk-UA"/>
              </w:rPr>
              <w:t>01.10.2013</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Міжміський код та телефон</w:t>
            </w:r>
          </w:p>
        </w:tc>
        <w:tc>
          <w:tcPr>
            <w:tcW w:w="6803" w:type="dxa"/>
            <w:shd w:val="clear" w:color="auto" w:fill="auto"/>
          </w:tcPr>
          <w:p w:rsidR="0041269D" w:rsidRPr="0041269D" w:rsidRDefault="0041269D" w:rsidP="0041269D">
            <w:pPr>
              <w:rPr>
                <w:szCs w:val="24"/>
                <w:lang w:eastAsia="uk-UA"/>
              </w:rPr>
            </w:pPr>
            <w:r w:rsidRPr="0041269D">
              <w:rPr>
                <w:szCs w:val="24"/>
                <w:lang w:eastAsia="uk-UA"/>
              </w:rPr>
              <w:t>0562366640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Факс</w:t>
            </w:r>
          </w:p>
        </w:tc>
        <w:tc>
          <w:tcPr>
            <w:tcW w:w="6803" w:type="dxa"/>
            <w:shd w:val="clear" w:color="auto" w:fill="auto"/>
          </w:tcPr>
          <w:p w:rsidR="0041269D" w:rsidRPr="0041269D" w:rsidRDefault="0041269D" w:rsidP="0041269D">
            <w:pPr>
              <w:rPr>
                <w:szCs w:val="24"/>
                <w:lang w:eastAsia="uk-UA"/>
              </w:rPr>
            </w:pPr>
            <w:r w:rsidRPr="0041269D">
              <w:rPr>
                <w:szCs w:val="24"/>
                <w:lang w:eastAsia="uk-UA"/>
              </w:rPr>
              <w:t>0562366640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Депозитарна дiяльнiсть</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Опис</w:t>
            </w:r>
          </w:p>
        </w:tc>
        <w:tc>
          <w:tcPr>
            <w:tcW w:w="6803" w:type="dxa"/>
            <w:shd w:val="clear" w:color="auto" w:fill="auto"/>
          </w:tcPr>
          <w:p w:rsidR="0041269D" w:rsidRPr="0041269D" w:rsidRDefault="0041269D" w:rsidP="0041269D">
            <w:pPr>
              <w:rPr>
                <w:szCs w:val="24"/>
                <w:lang w:eastAsia="uk-UA"/>
              </w:rPr>
            </w:pPr>
            <w:r w:rsidRPr="0041269D">
              <w:rPr>
                <w:szCs w:val="24"/>
                <w:lang w:eastAsia="uk-UA"/>
              </w:rPr>
              <w:t>Укладено договiр про вiдкриття рахункiв у цiнних паперах власникам iменних цiнних паперiв</w:t>
            </w:r>
          </w:p>
        </w:tc>
      </w:tr>
    </w:tbl>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Pr="0041269D" w:rsidRDefault="0041269D" w:rsidP="0041269D">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ДУ "Агентство з розвитку інфраструктури фондового ринку України"</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Організаційно-правова форма</w:t>
            </w:r>
          </w:p>
        </w:tc>
        <w:tc>
          <w:tcPr>
            <w:tcW w:w="6803" w:type="dxa"/>
            <w:shd w:val="clear" w:color="auto" w:fill="auto"/>
          </w:tcPr>
          <w:p w:rsidR="0041269D" w:rsidRPr="0041269D" w:rsidRDefault="0041269D" w:rsidP="0041269D">
            <w:pPr>
              <w:rPr>
                <w:szCs w:val="24"/>
                <w:lang w:eastAsia="uk-UA"/>
              </w:rPr>
            </w:pPr>
            <w:r w:rsidRPr="0041269D">
              <w:rPr>
                <w:szCs w:val="24"/>
                <w:lang w:eastAsia="uk-UA"/>
              </w:rPr>
              <w:t>Державна органiзацiя (установа, заклад)</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Ідентифікаційний код юридичної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21676262</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Місцезнаходження</w:t>
            </w:r>
          </w:p>
        </w:tc>
        <w:tc>
          <w:tcPr>
            <w:tcW w:w="6803" w:type="dxa"/>
            <w:shd w:val="clear" w:color="auto" w:fill="auto"/>
          </w:tcPr>
          <w:p w:rsidR="0041269D" w:rsidRPr="0041269D" w:rsidRDefault="0041269D" w:rsidP="0041269D">
            <w:pPr>
              <w:rPr>
                <w:szCs w:val="24"/>
                <w:lang w:eastAsia="uk-UA"/>
              </w:rPr>
            </w:pPr>
            <w:r w:rsidRPr="0041269D">
              <w:rPr>
                <w:szCs w:val="24"/>
                <w:lang w:eastAsia="uk-UA"/>
              </w:rPr>
              <w:t>03150 УКРАЇНА  м.Київ вул.Антоновича, 51, оф. 1206</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Номер ліцензії або іншого документа на цей 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DR/00002/ARM</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Назва державного органу, що видав ліцензію або інший документ</w:t>
            </w:r>
          </w:p>
        </w:tc>
        <w:tc>
          <w:tcPr>
            <w:tcW w:w="6803" w:type="dxa"/>
            <w:shd w:val="clear" w:color="auto" w:fill="auto"/>
          </w:tcPr>
          <w:p w:rsidR="0041269D" w:rsidRPr="0041269D" w:rsidRDefault="0041269D" w:rsidP="0041269D">
            <w:pPr>
              <w:rPr>
                <w:szCs w:val="24"/>
                <w:lang w:eastAsia="uk-UA"/>
              </w:rPr>
            </w:pPr>
            <w:r w:rsidRPr="0041269D">
              <w:rPr>
                <w:szCs w:val="24"/>
                <w:lang w:eastAsia="uk-UA"/>
              </w:rPr>
              <w:t>НКЦПФР</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Дата видачі ліцензії або іншого документа</w:t>
            </w:r>
          </w:p>
        </w:tc>
        <w:tc>
          <w:tcPr>
            <w:tcW w:w="6803" w:type="dxa"/>
            <w:shd w:val="clear" w:color="auto" w:fill="auto"/>
          </w:tcPr>
          <w:p w:rsidR="0041269D" w:rsidRPr="0041269D" w:rsidRDefault="0041269D" w:rsidP="0041269D">
            <w:pPr>
              <w:rPr>
                <w:szCs w:val="24"/>
                <w:lang w:eastAsia="uk-UA"/>
              </w:rPr>
            </w:pPr>
            <w:r w:rsidRPr="0041269D">
              <w:rPr>
                <w:szCs w:val="24"/>
                <w:lang w:eastAsia="uk-UA"/>
              </w:rPr>
              <w:t>18.02.2019</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Міжміський код та телефон</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287-56-70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Факс</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287-56-73</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Діяльність з подання звітності та/або адміністративних даних до НКЦПФР</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Опис</w:t>
            </w:r>
          </w:p>
        </w:tc>
        <w:tc>
          <w:tcPr>
            <w:tcW w:w="6803" w:type="dxa"/>
            <w:shd w:val="clear" w:color="auto" w:fill="auto"/>
          </w:tcPr>
          <w:p w:rsidR="0041269D" w:rsidRPr="0041269D" w:rsidRDefault="0041269D" w:rsidP="0041269D">
            <w:pPr>
              <w:rPr>
                <w:szCs w:val="24"/>
                <w:lang w:eastAsia="uk-UA"/>
              </w:rPr>
            </w:pPr>
            <w:r w:rsidRPr="0041269D">
              <w:rPr>
                <w:szCs w:val="24"/>
                <w:lang w:eastAsia="uk-UA"/>
              </w:rPr>
              <w:t>Подання звітності до НКЦПФР.</w:t>
            </w:r>
          </w:p>
          <w:p w:rsidR="0041269D" w:rsidRPr="0041269D" w:rsidRDefault="0041269D" w:rsidP="0041269D">
            <w:pPr>
              <w:rPr>
                <w:szCs w:val="24"/>
                <w:lang w:eastAsia="uk-UA"/>
              </w:rPr>
            </w:pPr>
            <w:r w:rsidRPr="0041269D">
              <w:rPr>
                <w:szCs w:val="24"/>
                <w:lang w:eastAsia="uk-UA"/>
              </w:rPr>
              <w:t>Адреса реєстрації за даними ЄДР: 01001, м. Київ, вул. Бориса Грінченка, 3, поверх 5.</w:t>
            </w:r>
          </w:p>
        </w:tc>
      </w:tr>
    </w:tbl>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Pr="0041269D" w:rsidRDefault="0041269D" w:rsidP="0041269D">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ДУ "Агентство з розвитку інфраструктури фондового ринку України"</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Організаційно-правова форма</w:t>
            </w:r>
          </w:p>
        </w:tc>
        <w:tc>
          <w:tcPr>
            <w:tcW w:w="6803" w:type="dxa"/>
            <w:shd w:val="clear" w:color="auto" w:fill="auto"/>
          </w:tcPr>
          <w:p w:rsidR="0041269D" w:rsidRPr="0041269D" w:rsidRDefault="0041269D" w:rsidP="0041269D">
            <w:pPr>
              <w:rPr>
                <w:szCs w:val="24"/>
                <w:lang w:eastAsia="uk-UA"/>
              </w:rPr>
            </w:pPr>
            <w:r w:rsidRPr="0041269D">
              <w:rPr>
                <w:szCs w:val="24"/>
                <w:lang w:eastAsia="uk-UA"/>
              </w:rPr>
              <w:t>Державна органiзацiя (установа, заклад)</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Ідентифікаційний код юридичної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21676262</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Місцезнаходження</w:t>
            </w:r>
          </w:p>
        </w:tc>
        <w:tc>
          <w:tcPr>
            <w:tcW w:w="6803" w:type="dxa"/>
            <w:shd w:val="clear" w:color="auto" w:fill="auto"/>
          </w:tcPr>
          <w:p w:rsidR="0041269D" w:rsidRPr="0041269D" w:rsidRDefault="0041269D" w:rsidP="0041269D">
            <w:pPr>
              <w:rPr>
                <w:szCs w:val="24"/>
                <w:lang w:eastAsia="uk-UA"/>
              </w:rPr>
            </w:pPr>
            <w:r w:rsidRPr="0041269D">
              <w:rPr>
                <w:szCs w:val="24"/>
                <w:lang w:eastAsia="uk-UA"/>
              </w:rPr>
              <w:t>03150 УКРАЇНА  м.Київ вул.Антоновича, 51, оф. 1206</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Номер ліцензії або іншого документа на цей 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DR/00001/APA</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Назва державного органу, що видав ліцензію або інший документ</w:t>
            </w:r>
          </w:p>
        </w:tc>
        <w:tc>
          <w:tcPr>
            <w:tcW w:w="6803" w:type="dxa"/>
            <w:shd w:val="clear" w:color="auto" w:fill="auto"/>
          </w:tcPr>
          <w:p w:rsidR="0041269D" w:rsidRPr="0041269D" w:rsidRDefault="0041269D" w:rsidP="0041269D">
            <w:pPr>
              <w:rPr>
                <w:szCs w:val="24"/>
                <w:lang w:eastAsia="uk-UA"/>
              </w:rPr>
            </w:pPr>
            <w:r w:rsidRPr="0041269D">
              <w:rPr>
                <w:szCs w:val="24"/>
                <w:lang w:eastAsia="uk-UA"/>
              </w:rPr>
              <w:t>НКЦПФР</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Дата видачі ліцензії або іншого документа</w:t>
            </w:r>
          </w:p>
        </w:tc>
        <w:tc>
          <w:tcPr>
            <w:tcW w:w="6803" w:type="dxa"/>
            <w:shd w:val="clear" w:color="auto" w:fill="auto"/>
          </w:tcPr>
          <w:p w:rsidR="0041269D" w:rsidRPr="0041269D" w:rsidRDefault="0041269D" w:rsidP="0041269D">
            <w:pPr>
              <w:rPr>
                <w:szCs w:val="24"/>
                <w:lang w:eastAsia="uk-UA"/>
              </w:rPr>
            </w:pPr>
            <w:r w:rsidRPr="0041269D">
              <w:rPr>
                <w:szCs w:val="24"/>
                <w:lang w:eastAsia="uk-UA"/>
              </w:rPr>
              <w:t>18.02.2019</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Міжміський код та телефон</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287-56-70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Факс</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287-56-73</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Діяльність з оприлюднення регульованої інформації від імені учасників фондового ринку</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Опис</w:t>
            </w:r>
          </w:p>
        </w:tc>
        <w:tc>
          <w:tcPr>
            <w:tcW w:w="6803" w:type="dxa"/>
            <w:shd w:val="clear" w:color="auto" w:fill="auto"/>
          </w:tcPr>
          <w:p w:rsidR="0041269D" w:rsidRPr="0041269D" w:rsidRDefault="0041269D" w:rsidP="0041269D">
            <w:pPr>
              <w:rPr>
                <w:szCs w:val="24"/>
                <w:lang w:eastAsia="uk-UA"/>
              </w:rPr>
            </w:pPr>
            <w:r w:rsidRPr="0041269D">
              <w:rPr>
                <w:szCs w:val="24"/>
                <w:lang w:eastAsia="uk-UA"/>
              </w:rPr>
              <w:t>Оприлюднення регульованої інформації.</w:t>
            </w:r>
          </w:p>
          <w:p w:rsidR="0041269D" w:rsidRPr="0041269D" w:rsidRDefault="0041269D" w:rsidP="0041269D">
            <w:pPr>
              <w:rPr>
                <w:szCs w:val="24"/>
                <w:lang w:eastAsia="uk-UA"/>
              </w:rPr>
            </w:pPr>
            <w:r w:rsidRPr="0041269D">
              <w:rPr>
                <w:szCs w:val="24"/>
                <w:lang w:eastAsia="uk-UA"/>
              </w:rPr>
              <w:t>Адреса реєстрації за даними ЄДР: 01001, м. Київ, вул. Бориса Грінченка, 3, поверх 5.</w:t>
            </w:r>
          </w:p>
        </w:tc>
      </w:tr>
    </w:tbl>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Pr="0041269D" w:rsidRDefault="0041269D" w:rsidP="0041269D">
      <w:pPr>
        <w:spacing w:after="0" w:line="240" w:lineRule="auto"/>
        <w:rPr>
          <w:rFonts w:ascii="Times New Roman" w:eastAsia="Times New Roman" w:hAnsi="Times New Roman" w:cs="Times New Roman"/>
          <w:sz w:val="20"/>
          <w:szCs w:val="24"/>
          <w:lang w:eastAsia="uk-UA"/>
        </w:rPr>
      </w:pPr>
    </w:p>
    <w:tbl>
      <w:tblPr>
        <w:tblStyle w:val="a3"/>
        <w:tblW w:w="5000" w:type="pct"/>
        <w:tblLook w:val="04A0" w:firstRow="1" w:lastRow="0" w:firstColumn="1" w:lastColumn="0" w:noHBand="0" w:noVBand="1"/>
      </w:tblPr>
      <w:tblGrid>
        <w:gridCol w:w="3386"/>
        <w:gridCol w:w="6752"/>
      </w:tblGrid>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Повне найменування юридичної особи або прізвище, ім'я та по батькові фізичної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Публічне акціонерне товариство "Національний депозитарій України"</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Організаційно-правова форма</w:t>
            </w:r>
          </w:p>
        </w:tc>
        <w:tc>
          <w:tcPr>
            <w:tcW w:w="6803" w:type="dxa"/>
            <w:shd w:val="clear" w:color="auto" w:fill="auto"/>
          </w:tcPr>
          <w:p w:rsidR="0041269D" w:rsidRPr="0041269D" w:rsidRDefault="0041269D" w:rsidP="0041269D">
            <w:pPr>
              <w:rPr>
                <w:szCs w:val="24"/>
                <w:lang w:eastAsia="uk-UA"/>
              </w:rPr>
            </w:pPr>
            <w:r w:rsidRPr="0041269D">
              <w:rPr>
                <w:szCs w:val="24"/>
                <w:lang w:eastAsia="uk-UA"/>
              </w:rPr>
              <w:t>Публiчне акцiонерне товариство</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Ідентифікаційний код юридичної особи</w:t>
            </w:r>
          </w:p>
        </w:tc>
        <w:tc>
          <w:tcPr>
            <w:tcW w:w="6803" w:type="dxa"/>
            <w:shd w:val="clear" w:color="auto" w:fill="auto"/>
          </w:tcPr>
          <w:p w:rsidR="0041269D" w:rsidRPr="0041269D" w:rsidRDefault="0041269D" w:rsidP="0041269D">
            <w:pPr>
              <w:rPr>
                <w:szCs w:val="24"/>
                <w:lang w:eastAsia="uk-UA"/>
              </w:rPr>
            </w:pPr>
            <w:r w:rsidRPr="0041269D">
              <w:rPr>
                <w:szCs w:val="24"/>
                <w:lang w:eastAsia="uk-UA"/>
              </w:rPr>
              <w:t>30370711</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Місцезнаходження</w:t>
            </w:r>
          </w:p>
        </w:tc>
        <w:tc>
          <w:tcPr>
            <w:tcW w:w="6803" w:type="dxa"/>
            <w:shd w:val="clear" w:color="auto" w:fill="auto"/>
          </w:tcPr>
          <w:p w:rsidR="0041269D" w:rsidRPr="0041269D" w:rsidRDefault="0041269D" w:rsidP="0041269D">
            <w:pPr>
              <w:rPr>
                <w:szCs w:val="24"/>
                <w:lang w:eastAsia="uk-UA"/>
              </w:rPr>
            </w:pPr>
            <w:r w:rsidRPr="0041269D">
              <w:rPr>
                <w:szCs w:val="24"/>
                <w:lang w:eastAsia="uk-UA"/>
              </w:rPr>
              <w:t>04107 УКРАЇНА  м.Київ вул.Тропініна, 7-г</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Номер ліцензії або іншого документа на цей вид діяльності</w:t>
            </w:r>
          </w:p>
        </w:tc>
        <w:tc>
          <w:tcPr>
            <w:tcW w:w="6803" w:type="dxa"/>
            <w:shd w:val="clear" w:color="auto" w:fill="auto"/>
          </w:tcPr>
          <w:p w:rsidR="0041269D" w:rsidRPr="0041269D" w:rsidRDefault="0041269D" w:rsidP="0041269D">
            <w:pPr>
              <w:rPr>
                <w:szCs w:val="24"/>
                <w:lang w:eastAsia="uk-UA"/>
              </w:rPr>
            </w:pP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Назва державного органу, що видав ліцензію або інший документ</w:t>
            </w:r>
          </w:p>
        </w:tc>
        <w:tc>
          <w:tcPr>
            <w:tcW w:w="6803" w:type="dxa"/>
            <w:shd w:val="clear" w:color="auto" w:fill="auto"/>
          </w:tcPr>
          <w:p w:rsidR="0041269D" w:rsidRPr="0041269D" w:rsidRDefault="0041269D" w:rsidP="0041269D">
            <w:pPr>
              <w:rPr>
                <w:szCs w:val="24"/>
                <w:lang w:eastAsia="uk-UA"/>
              </w:rPr>
            </w:pP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Дата видачі ліцензії або іншого документа</w:t>
            </w:r>
          </w:p>
        </w:tc>
        <w:tc>
          <w:tcPr>
            <w:tcW w:w="6803" w:type="dxa"/>
            <w:shd w:val="clear" w:color="auto" w:fill="auto"/>
          </w:tcPr>
          <w:p w:rsidR="0041269D" w:rsidRPr="0041269D" w:rsidRDefault="0041269D" w:rsidP="0041269D">
            <w:pPr>
              <w:rPr>
                <w:szCs w:val="24"/>
                <w:lang w:eastAsia="uk-UA"/>
              </w:rPr>
            </w:pP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Міжміський код та телефон</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591-04-00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Факс</w:t>
            </w:r>
          </w:p>
        </w:tc>
        <w:tc>
          <w:tcPr>
            <w:tcW w:w="6803" w:type="dxa"/>
            <w:shd w:val="clear" w:color="auto" w:fill="auto"/>
          </w:tcPr>
          <w:p w:rsidR="0041269D" w:rsidRPr="0041269D" w:rsidRDefault="0041269D" w:rsidP="0041269D">
            <w:pPr>
              <w:rPr>
                <w:szCs w:val="24"/>
                <w:lang w:eastAsia="uk-UA"/>
              </w:rPr>
            </w:pPr>
            <w:r w:rsidRPr="0041269D">
              <w:rPr>
                <w:szCs w:val="24"/>
                <w:lang w:eastAsia="uk-UA"/>
              </w:rPr>
              <w:t>(044) 591-04-00</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Вид діяльності</w:t>
            </w:r>
          </w:p>
        </w:tc>
        <w:tc>
          <w:tcPr>
            <w:tcW w:w="6803" w:type="dxa"/>
            <w:shd w:val="clear" w:color="auto" w:fill="auto"/>
          </w:tcPr>
          <w:p w:rsidR="0041269D" w:rsidRPr="0041269D" w:rsidRDefault="0041269D" w:rsidP="0041269D">
            <w:pPr>
              <w:rPr>
                <w:szCs w:val="24"/>
                <w:lang w:eastAsia="uk-UA"/>
              </w:rPr>
            </w:pPr>
            <w:r w:rsidRPr="0041269D">
              <w:rPr>
                <w:szCs w:val="24"/>
                <w:lang w:eastAsia="uk-UA"/>
              </w:rPr>
              <w:t>Депозитарна діяльність центрального депозитарію</w:t>
            </w:r>
          </w:p>
        </w:tc>
      </w:tr>
      <w:tr w:rsidR="0041269D" w:rsidRPr="0041269D" w:rsidTr="0061515C">
        <w:tc>
          <w:tcPr>
            <w:tcW w:w="3401" w:type="dxa"/>
            <w:shd w:val="clear" w:color="auto" w:fill="auto"/>
          </w:tcPr>
          <w:p w:rsidR="0041269D" w:rsidRPr="0041269D" w:rsidRDefault="0041269D" w:rsidP="0041269D">
            <w:pPr>
              <w:rPr>
                <w:b/>
                <w:szCs w:val="24"/>
                <w:lang w:eastAsia="uk-UA"/>
              </w:rPr>
            </w:pPr>
            <w:r w:rsidRPr="0041269D">
              <w:rPr>
                <w:b/>
                <w:szCs w:val="24"/>
                <w:lang w:eastAsia="uk-UA"/>
              </w:rPr>
              <w:t>Опис</w:t>
            </w:r>
          </w:p>
        </w:tc>
        <w:tc>
          <w:tcPr>
            <w:tcW w:w="6803" w:type="dxa"/>
            <w:shd w:val="clear" w:color="auto" w:fill="auto"/>
          </w:tcPr>
          <w:p w:rsidR="0041269D" w:rsidRPr="0041269D" w:rsidRDefault="0041269D" w:rsidP="0041269D">
            <w:pPr>
              <w:rPr>
                <w:szCs w:val="24"/>
                <w:lang w:eastAsia="uk-UA"/>
              </w:rPr>
            </w:pPr>
            <w:r w:rsidRPr="0041269D">
              <w:rPr>
                <w:szCs w:val="24"/>
                <w:lang w:eastAsia="uk-UA"/>
              </w:rPr>
              <w:t>ПАТ "НДУ" здiйснює зберiгання i обслуговування обiгу цiнних паперiв на рахунках у цiнних паперах та операцiй емiтента щодо випущених ним цiнних паперiв.</w:t>
            </w:r>
          </w:p>
        </w:tc>
      </w:tr>
    </w:tbl>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Pr="0041269D" w:rsidRDefault="0041269D" w:rsidP="0041269D">
      <w:pPr>
        <w:spacing w:after="0" w:line="240" w:lineRule="auto"/>
        <w:rPr>
          <w:rFonts w:ascii="Times New Roman" w:eastAsia="Times New Roman" w:hAnsi="Times New Roman" w:cs="Times New Roman"/>
          <w:sz w:val="20"/>
          <w:szCs w:val="24"/>
          <w:lang w:eastAsia="uk-UA"/>
        </w:rPr>
      </w:pP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297"/>
        <w:gridCol w:w="426"/>
        <w:gridCol w:w="1233"/>
        <w:gridCol w:w="675"/>
        <w:gridCol w:w="676"/>
        <w:gridCol w:w="676"/>
      </w:tblGrid>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gridSpan w:val="3"/>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Коди</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gridSpan w:val="3"/>
          </w:tcPr>
          <w:p w:rsidR="0041269D" w:rsidRPr="0041269D" w:rsidRDefault="0041269D" w:rsidP="0041269D">
            <w:pPr>
              <w:widowControl w:val="0"/>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31</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 xml:space="preserve">Підприємство  </w:t>
            </w:r>
            <w:r w:rsidRPr="0041269D">
              <w:rPr>
                <w:rFonts w:ascii="Times New Roman" w:eastAsia="Times New Roman" w:hAnsi="Times New Roman" w:cs="Times New Roman"/>
                <w:sz w:val="18"/>
                <w:szCs w:val="18"/>
                <w:lang w:val="ru-RU" w:eastAsia="ru-RU"/>
              </w:rPr>
              <w:t xml:space="preserve"> </w:t>
            </w:r>
            <w:r w:rsidRPr="0041269D">
              <w:rPr>
                <w:rFonts w:ascii="Times New Roman" w:eastAsia="Times New Roman" w:hAnsi="Times New Roman" w:cs="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gridSpan w:val="3"/>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01374010</w:t>
            </w:r>
          </w:p>
        </w:tc>
      </w:tr>
      <w:tr w:rsidR="0041269D" w:rsidRPr="0041269D" w:rsidTr="0061515C">
        <w:trPr>
          <w:trHeight w:val="199"/>
        </w:trPr>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eastAsia="ru-RU"/>
              </w:rPr>
              <w:t xml:space="preserve">Територія </w:t>
            </w:r>
            <w:r w:rsidRPr="0041269D">
              <w:rPr>
                <w:rFonts w:ascii="Times New Roman" w:eastAsia="Times New Roman" w:hAnsi="Times New Roman" w:cs="Times New Roman"/>
                <w:sz w:val="18"/>
                <w:szCs w:val="18"/>
                <w:lang w:val="en-US" w:eastAsia="ru-RU"/>
              </w:rPr>
              <w:t xml:space="preserve"> </w:t>
            </w:r>
            <w:r w:rsidRPr="0041269D">
              <w:rPr>
                <w:rFonts w:ascii="Times New Roman" w:eastAsia="Times New Roman" w:hAnsi="Times New Roman" w:cs="Times New Roman"/>
                <w:sz w:val="18"/>
                <w:szCs w:val="18"/>
                <w:u w:val="single"/>
                <w:lang w:val="en-US" w:eastAsia="ru-RU"/>
              </w:rPr>
              <w:t>ДНІПРО</w:t>
            </w:r>
          </w:p>
        </w:tc>
        <w:tc>
          <w:tcPr>
            <w:tcW w:w="1956" w:type="dxa"/>
            <w:gridSpan w:val="3"/>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 xml:space="preserve">за </w:t>
            </w:r>
            <w:r w:rsidRPr="0041269D">
              <w:rPr>
                <w:rFonts w:ascii="Times New Roman" w:eastAsia="Times New Roman" w:hAnsi="Times New Roman" w:cs="Times New Roman"/>
                <w:sz w:val="18"/>
                <w:szCs w:val="18"/>
                <w:lang w:val="ru-RU" w:eastAsia="ru-RU"/>
              </w:rPr>
              <w:t>КАТОТТГ</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UA12020010010037010</w:t>
            </w:r>
          </w:p>
        </w:tc>
      </w:tr>
      <w:tr w:rsidR="0041269D" w:rsidRPr="0041269D" w:rsidTr="0061515C">
        <w:trPr>
          <w:trHeight w:val="199"/>
        </w:trPr>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Організаційно-правова форма господарювання</w:t>
            </w:r>
            <w:r w:rsidRPr="0041269D">
              <w:rPr>
                <w:rFonts w:ascii="Times New Roman" w:eastAsia="Times New Roman" w:hAnsi="Times New Roman" w:cs="Times New Roman"/>
                <w:sz w:val="18"/>
                <w:szCs w:val="18"/>
                <w:lang w:val="ru-RU" w:eastAsia="ru-RU"/>
              </w:rPr>
              <w:t xml:space="preserve">  </w:t>
            </w:r>
            <w:r w:rsidRPr="0041269D">
              <w:rPr>
                <w:rFonts w:ascii="Times New Roman" w:eastAsia="Times New Roman" w:hAnsi="Times New Roman" w:cs="Times New Roman"/>
                <w:sz w:val="18"/>
                <w:szCs w:val="18"/>
                <w:u w:val="single"/>
                <w:lang w:val="ru-RU" w:eastAsia="ru-RU"/>
              </w:rPr>
              <w:t>ПРИВАТНЕ АКЦ</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ОНЕРНЕ ТОВАРИСТВО</w:t>
            </w:r>
          </w:p>
        </w:tc>
        <w:tc>
          <w:tcPr>
            <w:tcW w:w="1956" w:type="dxa"/>
            <w:gridSpan w:val="3"/>
          </w:tcPr>
          <w:p w:rsidR="0041269D" w:rsidRPr="0041269D" w:rsidRDefault="0041269D" w:rsidP="0041269D">
            <w:pPr>
              <w:widowControl w:val="0"/>
              <w:spacing w:after="0" w:line="240" w:lineRule="auto"/>
              <w:rPr>
                <w:rFonts w:ascii="Times New Roman" w:eastAsia="Times New Roman" w:hAnsi="Times New Roman" w:cs="Times New Roman"/>
                <w:sz w:val="18"/>
                <w:szCs w:val="18"/>
                <w:lang w:eastAsia="ru-RU"/>
              </w:rPr>
            </w:pPr>
            <w:r w:rsidRPr="0041269D">
              <w:rPr>
                <w:rFonts w:ascii="Times New Roman" w:eastAsia="Times New Roman" w:hAnsi="Times New Roman" w:cs="Times New Roman"/>
                <w:sz w:val="18"/>
                <w:szCs w:val="18"/>
                <w:lang w:eastAsia="ru-RU"/>
              </w:rPr>
              <w:t>за КОПФГ</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111</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val="ru-RU" w:eastAsia="ru-RU"/>
              </w:rPr>
              <w:t xml:space="preserve">Вид економічної діяльності  </w:t>
            </w:r>
            <w:r w:rsidRPr="0041269D">
              <w:rPr>
                <w:rFonts w:ascii="Times New Roman" w:eastAsia="Times New Roman" w:hAnsi="Times New Roman" w:cs="Times New Roman"/>
                <w:sz w:val="18"/>
                <w:szCs w:val="18"/>
                <w:u w:val="single"/>
                <w:lang w:val="ru-RU" w:eastAsia="ru-RU"/>
              </w:rPr>
              <w:t xml:space="preserve">ВИРОБНИЦТВО </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НШИХ ВИРОБ</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 xml:space="preserve">В </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З БЕТОНУ Г</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ПСУ ТА ЦЕМЕНТУ</w:t>
            </w:r>
          </w:p>
        </w:tc>
        <w:tc>
          <w:tcPr>
            <w:tcW w:w="1956" w:type="dxa"/>
            <w:gridSpan w:val="3"/>
            <w:tcBorders>
              <w:top w:val="nil"/>
              <w:left w:val="nil"/>
              <w:bottom w:val="nil"/>
              <w:right w:val="single" w:sz="4" w:space="0" w:color="auto"/>
            </w:tcBorders>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за КВЕД</w:t>
            </w:r>
          </w:p>
        </w:tc>
        <w:tc>
          <w:tcPr>
            <w:tcW w:w="2027" w:type="dxa"/>
            <w:gridSpan w:val="3"/>
            <w:tcBorders>
              <w:top w:val="single" w:sz="4" w:space="0" w:color="auto"/>
              <w:left w:val="single" w:sz="4" w:space="0" w:color="auto"/>
              <w:bottom w:val="single" w:sz="4" w:space="0" w:color="auto"/>
              <w:right w:val="single" w:sz="4"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23.69</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val="ru-RU" w:eastAsia="ru-RU"/>
              </w:rPr>
              <w:t>Середн</w:t>
            </w:r>
            <w:r w:rsidRPr="0041269D">
              <w:rPr>
                <w:rFonts w:ascii="Times New Roman" w:eastAsia="Times New Roman" w:hAnsi="Times New Roman" w:cs="Times New Roman"/>
                <w:sz w:val="18"/>
                <w:szCs w:val="18"/>
                <w:lang w:eastAsia="ru-RU"/>
              </w:rPr>
              <w:t>я кількість працівників</w:t>
            </w:r>
            <w:r w:rsidRPr="0041269D">
              <w:rPr>
                <w:rFonts w:ascii="Times New Roman" w:eastAsia="Times New Roman" w:hAnsi="Times New Roman" w:cs="Times New Roman"/>
                <w:sz w:val="18"/>
                <w:szCs w:val="18"/>
                <w:lang w:val="ru-RU" w:eastAsia="ru-RU"/>
              </w:rPr>
              <w:t xml:space="preserve">  </w:t>
            </w:r>
            <w:r w:rsidRPr="0041269D">
              <w:rPr>
                <w:rFonts w:ascii="Times New Roman" w:eastAsia="Times New Roman" w:hAnsi="Times New Roman" w:cs="Times New Roman"/>
                <w:sz w:val="18"/>
                <w:szCs w:val="18"/>
                <w:u w:val="single"/>
                <w:lang w:val="en-US" w:eastAsia="ru-RU"/>
              </w:rPr>
              <w:t>7</w:t>
            </w:r>
          </w:p>
        </w:tc>
        <w:tc>
          <w:tcPr>
            <w:tcW w:w="1956" w:type="dxa"/>
            <w:gridSpan w:val="3"/>
          </w:tcPr>
          <w:p w:rsidR="0041269D" w:rsidRPr="0041269D" w:rsidRDefault="0041269D" w:rsidP="0041269D">
            <w:pPr>
              <w:widowControl w:val="0"/>
              <w:spacing w:after="0" w:line="240" w:lineRule="auto"/>
              <w:rPr>
                <w:rFonts w:ascii="Times New Roman" w:eastAsia="Times New Roman" w:hAnsi="Times New Roman" w:cs="Times New Roman"/>
                <w:sz w:val="18"/>
                <w:szCs w:val="18"/>
                <w:lang w:eastAsia="ru-RU"/>
              </w:rPr>
            </w:pPr>
          </w:p>
        </w:tc>
        <w:tc>
          <w:tcPr>
            <w:tcW w:w="2027" w:type="dxa"/>
            <w:gridSpan w:val="3"/>
            <w:tcBorders>
              <w:top w:val="single" w:sz="4"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Одиниця виміру</w:t>
            </w:r>
            <w:r w:rsidRPr="0041269D">
              <w:rPr>
                <w:rFonts w:ascii="Times New Roman" w:eastAsia="Times New Roman" w:hAnsi="Times New Roman" w:cs="Times New Roman"/>
                <w:noProof/>
                <w:sz w:val="18"/>
                <w:szCs w:val="18"/>
                <w:lang w:val="ru-RU" w:eastAsia="ru-RU"/>
              </w:rPr>
              <w:t xml:space="preserve"> :</w:t>
            </w:r>
            <w:r w:rsidRPr="0041269D">
              <w:rPr>
                <w:rFonts w:ascii="Times New Roman" w:eastAsia="Times New Roman" w:hAnsi="Times New Roman" w:cs="Times New Roman"/>
                <w:sz w:val="18"/>
                <w:szCs w:val="18"/>
                <w:lang w:eastAsia="ru-RU"/>
              </w:rPr>
              <w:t xml:space="preserve"> тис. грн.</w:t>
            </w:r>
          </w:p>
        </w:tc>
        <w:tc>
          <w:tcPr>
            <w:tcW w:w="1956" w:type="dxa"/>
            <w:gridSpan w:val="3"/>
            <w:tcBorders>
              <w:top w:val="nil"/>
              <w:left w:val="nil"/>
              <w:bottom w:val="nil"/>
            </w:tcBorders>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val="ru-RU" w:eastAsia="ru-RU"/>
              </w:rPr>
              <w:t>Адреса</w:t>
            </w:r>
            <w:r w:rsidRPr="0041269D">
              <w:rPr>
                <w:rFonts w:ascii="Times New Roman" w:eastAsia="Times New Roman" w:hAnsi="Times New Roman" w:cs="Times New Roman"/>
                <w:sz w:val="18"/>
                <w:szCs w:val="18"/>
                <w:lang w:eastAsia="ru-RU"/>
              </w:rPr>
              <w:t>, телефон</w:t>
            </w:r>
            <w:r w:rsidRPr="0041269D">
              <w:rPr>
                <w:rFonts w:ascii="Times New Roman" w:eastAsia="Times New Roman" w:hAnsi="Times New Roman" w:cs="Times New Roman"/>
                <w:sz w:val="18"/>
                <w:szCs w:val="18"/>
                <w:lang w:val="ru-RU" w:eastAsia="ru-RU"/>
              </w:rPr>
              <w:t xml:space="preserve"> </w:t>
            </w:r>
            <w:r w:rsidRPr="0041269D">
              <w:rPr>
                <w:rFonts w:ascii="Times New Roman" w:eastAsia="Times New Roman" w:hAnsi="Times New Roman" w:cs="Times New Roman"/>
                <w:sz w:val="18"/>
                <w:szCs w:val="18"/>
                <w:u w:val="single"/>
                <w:lang w:val="ru-RU" w:eastAsia="ru-RU"/>
              </w:rPr>
              <w:t>49022 Самарський р-н, м. Дн</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про, вул. Молодогвард</w:t>
            </w:r>
            <w:r w:rsidRPr="0041269D">
              <w:rPr>
                <w:rFonts w:ascii="Times New Roman" w:eastAsia="Times New Roman" w:hAnsi="Times New Roman" w:cs="Times New Roman"/>
                <w:sz w:val="18"/>
                <w:szCs w:val="18"/>
                <w:u w:val="single"/>
                <w:lang w:val="en-US" w:eastAsia="ru-RU"/>
              </w:rPr>
              <w:t>i</w:t>
            </w:r>
            <w:r w:rsidRPr="0041269D">
              <w:rPr>
                <w:rFonts w:ascii="Times New Roman" w:eastAsia="Times New Roman" w:hAnsi="Times New Roman" w:cs="Times New Roman"/>
                <w:sz w:val="18"/>
                <w:szCs w:val="18"/>
                <w:u w:val="single"/>
                <w:lang w:val="ru-RU" w:eastAsia="ru-RU"/>
              </w:rPr>
              <w:t>йська, буд. 2, т.(056) 7900342</w:t>
            </w:r>
          </w:p>
          <w:p w:rsidR="0041269D" w:rsidRPr="0041269D" w:rsidRDefault="0041269D" w:rsidP="0041269D">
            <w:pPr>
              <w:widowControl w:val="0"/>
              <w:spacing w:after="0" w:line="240" w:lineRule="auto"/>
              <w:rPr>
                <w:rFonts w:ascii="Times New Roman" w:eastAsia="Times New Roman" w:hAnsi="Times New Roman" w:cs="Times New Roman"/>
                <w:sz w:val="18"/>
                <w:szCs w:val="18"/>
                <w:lang w:eastAsia="ru-RU"/>
              </w:rPr>
            </w:pPr>
          </w:p>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Складено (зробити позначку "v" у відповідній клітинці):</w:t>
            </w:r>
          </w:p>
        </w:tc>
        <w:tc>
          <w:tcPr>
            <w:tcW w:w="1956" w:type="dxa"/>
            <w:gridSpan w:val="3"/>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2027" w:type="dxa"/>
            <w:gridSpan w:val="3"/>
            <w:tcBorders>
              <w:left w:val="nil"/>
              <w:right w:val="nil"/>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r>
      <w:tr w:rsidR="0041269D" w:rsidRPr="0041269D" w:rsidTr="0061515C">
        <w:trPr>
          <w:gridAfter w:val="4"/>
          <w:wAfter w:w="3260" w:type="dxa"/>
        </w:trPr>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18"/>
                <w:szCs w:val="18"/>
                <w:lang w:val="ru-RU" w:eastAsia="ru-RU"/>
              </w:rPr>
              <w:t xml:space="preserve">за </w:t>
            </w:r>
            <w:r w:rsidRPr="0041269D">
              <w:rPr>
                <w:rFonts w:ascii="Times New Roman" w:eastAsia="Times New Roman" w:hAnsi="Times New Roman" w:cs="Times New Roman"/>
                <w:sz w:val="18"/>
                <w:szCs w:val="18"/>
                <w:lang w:eastAsia="ru-RU"/>
              </w:rPr>
              <w:t xml:space="preserve">національними </w:t>
            </w:r>
            <w:r w:rsidRPr="0041269D">
              <w:rPr>
                <w:rFonts w:ascii="Times New Roman" w:eastAsia="Times New Roman" w:hAnsi="Times New Roman" w:cs="Times New Roman"/>
                <w:sz w:val="18"/>
                <w:szCs w:val="18"/>
                <w:lang w:val="ru-RU" w:eastAsia="ru-RU"/>
              </w:rPr>
              <w:t>положеннями (стандартами) бухгалтерського обліку</w:t>
            </w:r>
          </w:p>
        </w:tc>
        <w:tc>
          <w:tcPr>
            <w:tcW w:w="297" w:type="dxa"/>
            <w:tcBorders>
              <w:left w:val="nil"/>
              <w:right w:val="single" w:sz="4" w:space="0" w:color="auto"/>
            </w:tcBorders>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val="ru-RU" w:eastAsia="ru-RU"/>
              </w:rPr>
              <w:t xml:space="preserve"> </w:t>
            </w:r>
          </w:p>
        </w:tc>
      </w:tr>
      <w:tr w:rsidR="0041269D" w:rsidRPr="0041269D" w:rsidTr="0061515C">
        <w:trPr>
          <w:gridAfter w:val="4"/>
          <w:wAfter w:w="3260" w:type="dxa"/>
        </w:trPr>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18"/>
                <w:szCs w:val="18"/>
                <w:lang w:val="ru-RU" w:eastAsia="ru-RU"/>
              </w:rPr>
              <w:t>за міжнародними стандартами фінансової звітності</w:t>
            </w:r>
          </w:p>
        </w:tc>
        <w:tc>
          <w:tcPr>
            <w:tcW w:w="297" w:type="dxa"/>
            <w:tcBorders>
              <w:left w:val="nil"/>
              <w:right w:val="single" w:sz="4" w:space="0" w:color="auto"/>
            </w:tcBorders>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p>
        </w:tc>
        <w:tc>
          <w:tcPr>
            <w:tcW w:w="426" w:type="dxa"/>
            <w:tcBorders>
              <w:top w:val="single" w:sz="4" w:space="0" w:color="auto"/>
              <w:left w:val="single" w:sz="4" w:space="0" w:color="auto"/>
              <w:bottom w:val="single" w:sz="4" w:space="0" w:color="auto"/>
              <w:right w:val="single" w:sz="4"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20"/>
                <w:szCs w:val="20"/>
                <w:lang w:val="en-US" w:eastAsia="ru-RU"/>
              </w:rPr>
            </w:pPr>
            <w:r w:rsidRPr="0041269D">
              <w:rPr>
                <w:rFonts w:ascii="Times New Roman" w:eastAsia="Times New Roman" w:hAnsi="Times New Roman" w:cs="Times New Roman"/>
                <w:sz w:val="20"/>
                <w:szCs w:val="20"/>
                <w:lang w:val="en-US" w:eastAsia="ru-RU"/>
              </w:rPr>
              <w:t>V</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lang w:val="ru-RU" w:eastAsia="ru-RU"/>
        </w:rPr>
      </w:pPr>
      <w:r w:rsidRPr="0041269D">
        <w:rPr>
          <w:rFonts w:ascii="Times New Roman" w:eastAsia="Times New Roman" w:hAnsi="Times New Roman" w:cs="Times New Roman"/>
          <w:b/>
          <w:bCs/>
          <w:lang w:val="ru-RU" w:eastAsia="ru-RU"/>
        </w:rPr>
        <w:t xml:space="preserve">Баланс ( Звіт про фінансовий стан ) на "31" грудня 2022 р. </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tbl>
      <w:tblPr>
        <w:tblW w:w="0" w:type="auto"/>
        <w:jc w:val="right"/>
        <w:tblInd w:w="-7054" w:type="dxa"/>
        <w:tblLayout w:type="fixed"/>
        <w:tblLook w:val="00A0" w:firstRow="1" w:lastRow="0" w:firstColumn="1" w:lastColumn="0" w:noHBand="0" w:noVBand="0"/>
      </w:tblPr>
      <w:tblGrid>
        <w:gridCol w:w="8640"/>
        <w:gridCol w:w="1107"/>
      </w:tblGrid>
      <w:tr w:rsidR="0041269D" w:rsidRPr="0041269D" w:rsidTr="0061515C">
        <w:trPr>
          <w:jc w:val="right"/>
        </w:trPr>
        <w:tc>
          <w:tcPr>
            <w:tcW w:w="8640" w:type="dxa"/>
            <w:tcBorders>
              <w:right w:val="single" w:sz="4" w:space="0" w:color="auto"/>
            </w:tcBorders>
            <w:vAlign w:val="center"/>
          </w:tcPr>
          <w:p w:rsidR="0041269D" w:rsidRPr="0041269D" w:rsidRDefault="0041269D" w:rsidP="0041269D">
            <w:pPr>
              <w:widowControl w:val="0"/>
              <w:spacing w:after="0" w:line="240" w:lineRule="auto"/>
              <w:rPr>
                <w:rFonts w:ascii="Times New Roman" w:eastAsia="Times New Roman" w:hAnsi="Times New Roman" w:cs="Times New Roman"/>
                <w:lang w:val="ru-RU" w:eastAsia="ru-RU"/>
              </w:rPr>
            </w:pPr>
            <w:r w:rsidRPr="0041269D">
              <w:rPr>
                <w:rFonts w:ascii="Times New Roman" w:eastAsia="Times New Roman" w:hAnsi="Times New Roman" w:cs="Times New Roman"/>
                <w:lang w:val="ru-RU" w:eastAsia="ru-RU"/>
              </w:rPr>
              <w:t xml:space="preserve">                                                                    </w:t>
            </w:r>
            <w:r w:rsidRPr="0041269D">
              <w:rPr>
                <w:rFonts w:ascii="Times New Roman" w:eastAsia="Times New Roman" w:hAnsi="Times New Roman" w:cs="Times New Roman"/>
                <w:lang w:val="en-US" w:eastAsia="ru-RU"/>
              </w:rPr>
              <w:t>Форма № 1</w:t>
            </w:r>
            <w:r w:rsidRPr="0041269D">
              <w:rPr>
                <w:rFonts w:ascii="Times New Roman" w:eastAsia="Times New Roman" w:hAnsi="Times New Roman" w:cs="Times New Roman"/>
                <w:lang w:val="ru-RU" w:eastAsia="ru-RU"/>
              </w:rPr>
              <w:t xml:space="preserve">                                      Код за ДКУД</w:t>
            </w:r>
          </w:p>
        </w:tc>
        <w:tc>
          <w:tcPr>
            <w:tcW w:w="1107"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keepNext/>
              <w:keepLines/>
              <w:widowControl w:val="0"/>
              <w:suppressAutoHyphens/>
              <w:spacing w:after="0" w:line="240" w:lineRule="auto"/>
              <w:rPr>
                <w:rFonts w:ascii="Times New Roman" w:eastAsia="Times New Roman" w:hAnsi="Times New Roman" w:cs="Times New Roman"/>
                <w:lang w:val="en-US" w:eastAsia="ru-RU"/>
              </w:rPr>
            </w:pPr>
            <w:r w:rsidRPr="0041269D">
              <w:rPr>
                <w:rFonts w:ascii="Times New Roman" w:eastAsia="Times New Roman" w:hAnsi="Times New Roman" w:cs="Times New Roman"/>
                <w:lang w:val="en-US" w:eastAsia="ru-RU"/>
              </w:rPr>
              <w:t>1801001</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spacing w:after="0" w:line="240" w:lineRule="auto"/>
              <w:jc w:val="center"/>
              <w:outlineLvl w:val="0"/>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Актив</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val="ru-RU" w:eastAsia="ru-RU"/>
              </w:rPr>
              <w:t xml:space="preserve">На початок звітного </w:t>
            </w:r>
            <w:r w:rsidRPr="0041269D">
              <w:rPr>
                <w:rFonts w:ascii="Times New Roman" w:eastAsia="Times New Roman" w:hAnsi="Times New Roman" w:cs="Times New Roman"/>
                <w:b/>
                <w:bCs/>
                <w:sz w:val="20"/>
                <w:szCs w:val="20"/>
                <w:lang w:eastAsia="ru-RU"/>
              </w:rPr>
              <w:t>періоду</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На кінець звітного періоду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en-US" w:eastAsia="ru-RU"/>
              </w:rPr>
              <w:t xml:space="preserve">                                                  </w:t>
            </w:r>
            <w:r w:rsidRPr="0041269D">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 xml:space="preserve">I. Необоротні активи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Нематеріальні активи</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накопичена 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Незавершені капітальні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Основні засоби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28327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29009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первісна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1011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64350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66176</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знос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1012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36023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37167</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Інвестиційна нерухомість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Довгострокові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Довгострокові фінансові інвестиції:</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які обліковуються за методом участі в капіталі інших підприємств</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Довгострокова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Відстрочені податкові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Інші необоротні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28327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29009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 xml:space="preserve">II. Оборотні активи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5359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3324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Виробничі запаси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1101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2713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1753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Незавершене виробництво</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1102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412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Готова продукція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1103</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2234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1159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Поточні біологічні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Векселі одержані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2913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Дебіторська заборгованість за продукцію, 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7128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7283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Дебіторська заборгованість за розрахунками:</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за виданими авансами</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1135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1136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Дебіторська заборгованість за розрахунками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174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Інша поточна дебіторська заборгованість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Поточні фінансові інвестиції</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Гроші та їх еквіваленти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Рахунки в банках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1167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Витрати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Інші оборотні активи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851</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lastRenderedPageBreak/>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15441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14545</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en-US" w:eastAsia="ru-RU"/>
              </w:rPr>
              <w:t>III</w:t>
            </w:r>
            <w:r w:rsidRPr="0041269D">
              <w:rPr>
                <w:rFonts w:ascii="Times New Roman" w:eastAsia="Times New Roman" w:hAnsi="Times New Roman" w:cs="Times New Roman"/>
                <w:bCs/>
                <w:sz w:val="20"/>
                <w:szCs w:val="20"/>
                <w:lang w:val="ru-RU" w:eastAsia="ru-RU"/>
              </w:rPr>
              <w:t>. Необоротні активи, утримувані для продажу, та групи вибуття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43768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43554</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br w:type="page"/>
      </w: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widowControl w:val="0"/>
              <w:spacing w:after="0" w:line="240" w:lineRule="auto"/>
              <w:jc w:val="center"/>
              <w:outlineLvl w:val="2"/>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lastRenderedPageBreak/>
              <w:t>Пасив</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На початок звітного року</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На кінець звітного періоду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en-US" w:eastAsia="ru-RU"/>
              </w:rPr>
              <w:t xml:space="preserve">                                                   </w:t>
            </w:r>
            <w:r w:rsidRPr="0041269D">
              <w:rPr>
                <w:rFonts w:ascii="Times New Roman" w:eastAsia="Times New Roman" w:hAnsi="Times New Roman" w:cs="Times New Roman"/>
                <w:b/>
                <w:bCs/>
                <w:sz w:val="20"/>
                <w:szCs w:val="20"/>
                <w:lang w:val="ru-RU" w:eastAsia="ru-RU"/>
              </w:rPr>
              <w:t>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 Власний капітал</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xml:space="preserve">Зареєстрований (пайовий) капітал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8382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8382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Капітал у дооцінках</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Додатковий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27381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27381</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Резервний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Нерозподілений прибуток (непокритий 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-29093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-29032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Неоплачений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Вилучений капітал</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Усього за розділом 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6670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6731</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en-US" w:eastAsia="ru-RU"/>
              </w:rPr>
              <w:t>II</w:t>
            </w:r>
            <w:r w:rsidRPr="0041269D">
              <w:rPr>
                <w:rFonts w:ascii="Times New Roman" w:eastAsia="Times New Roman" w:hAnsi="Times New Roman" w:cs="Times New Roman"/>
                <w:bCs/>
                <w:sz w:val="20"/>
                <w:szCs w:val="20"/>
                <w:lang w:val="ru-RU" w:eastAsia="ru-RU"/>
              </w:rPr>
              <w:t>. Довгострокові зобов'язання і забезпечення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Відстрочені податкові зобов'язання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Довгострокові кредити банків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Інші довгострокові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Довгострокові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Цільове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Усього за розділом II</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1595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en-US" w:eastAsia="ru-RU"/>
              </w:rPr>
              <w:t>I</w:t>
            </w:r>
            <w:r w:rsidRPr="0041269D">
              <w:rPr>
                <w:rFonts w:ascii="Times New Roman" w:eastAsia="Times New Roman" w:hAnsi="Times New Roman" w:cs="Times New Roman"/>
                <w:bCs/>
                <w:sz w:val="20"/>
                <w:szCs w:val="20"/>
                <w:lang w:val="ru-RU" w:eastAsia="ru-RU"/>
              </w:rPr>
              <w:t>ІІ. Поточні зобов'язання і забезпечення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xml:space="preserve">Короткострокові кредити банків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Векселі видані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22639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22639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Поточна кредиторська заборгованість за:</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xml:space="preserve">довгостроковими зобов'язаннями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товари, роботи, послуги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4470</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5619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розрахунками з бюджетом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у тому числі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1621</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розрахунками зі страхування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розрахунками з оплати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7</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Поточна кредиторська заборгованість із внутрішніх розрахунків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3115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3436</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Поточні забезпечення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Доходи майбутніх періодів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Інші поточні зобов'язання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6863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5122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Усього за розділом IІІ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1695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37098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36823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w:t>
            </w:r>
            <w:r w:rsidRPr="0041269D">
              <w:rPr>
                <w:rFonts w:ascii="Times New Roman" w:eastAsia="Times New Roman" w:hAnsi="Times New Roman" w:cs="Times New Roman"/>
                <w:bCs/>
                <w:sz w:val="20"/>
                <w:szCs w:val="20"/>
                <w:lang w:val="en-US" w:eastAsia="ru-RU"/>
              </w:rPr>
              <w:t>V</w:t>
            </w:r>
            <w:r w:rsidRPr="0041269D">
              <w:rPr>
                <w:rFonts w:ascii="Times New Roman" w:eastAsia="Times New Roman" w:hAnsi="Times New Roman" w:cs="Times New Roman"/>
                <w:bCs/>
                <w:sz w:val="20"/>
                <w:szCs w:val="20"/>
                <w:lang w:val="ru-RU" w:eastAsia="ru-RU"/>
              </w:rPr>
              <w:t>. Зобов'язання, пов'язані з необоротними активами,</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xml:space="preserve"> утримуваними для продажу, та групами вибуття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1700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val="en-US" w:eastAsia="ru-RU"/>
              </w:rPr>
              <w:t>Баланс</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1900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43768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43554</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41269D">
        <w:rPr>
          <w:rFonts w:ascii="Courier New" w:eastAsia="Times New Roman" w:hAnsi="Courier New" w:cs="Courier New"/>
          <w:sz w:val="20"/>
          <w:szCs w:val="20"/>
          <w:lang w:val="en-US" w:eastAsia="ru-RU"/>
        </w:rPr>
        <w:t xml:space="preserve"> </w:t>
      </w: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Дженкова Яна Петрiвна</w:t>
            </w: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ru-RU" w:eastAsia="ru-RU"/>
              </w:rPr>
              <w:t>Головний бухгалтер</w:t>
            </w:r>
            <w:r w:rsidRPr="0041269D">
              <w:rPr>
                <w:rFonts w:ascii="Times New Roman" w:eastAsia="Times New Roman" w:hAnsi="Times New Roman" w:cs="Times New Roman"/>
                <w:b/>
                <w:color w:val="000000"/>
                <w:sz w:val="20"/>
                <w:szCs w:val="20"/>
                <w:lang w:val="ru-RU" w:eastAsia="ru-RU"/>
              </w:rPr>
              <w:t xml:space="preserve"> </w:t>
            </w:r>
            <w:r w:rsidRPr="0041269D">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не передбачено</w:t>
            </w: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Default="0041269D">
      <w:pPr>
        <w:sectPr w:rsidR="0041269D" w:rsidSect="0041269D">
          <w:pgSz w:w="11906" w:h="16838"/>
          <w:pgMar w:top="363" w:right="567" w:bottom="363" w:left="1417" w:header="708" w:footer="708" w:gutter="0"/>
          <w:cols w:space="708"/>
          <w:docGrid w:linePitch="360"/>
        </w:sectPr>
      </w:pPr>
    </w:p>
    <w:p w:rsidR="0041269D" w:rsidRPr="0041269D" w:rsidRDefault="0041269D" w:rsidP="0041269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Коди</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31</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eastAsia="ru-RU"/>
              </w:rPr>
              <w:t xml:space="preserve">Підприємство  </w:t>
            </w:r>
            <w:r w:rsidRPr="0041269D">
              <w:rPr>
                <w:rFonts w:ascii="Times New Roman" w:eastAsia="Times New Roman" w:hAnsi="Times New Roman" w:cs="Times New Roman"/>
                <w:sz w:val="20"/>
                <w:szCs w:val="20"/>
                <w:lang w:val="ru-RU" w:eastAsia="ru-RU"/>
              </w:rPr>
              <w:t xml:space="preserve"> </w:t>
            </w:r>
            <w:r w:rsidRPr="0041269D">
              <w:rPr>
                <w:rFonts w:ascii="Times New Roman" w:eastAsia="Times New Roman" w:hAnsi="Times New Roman" w:cs="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01374010</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lang w:val="ru-RU" w:eastAsia="ru-RU"/>
        </w:rPr>
      </w:pPr>
      <w:r w:rsidRPr="0041269D">
        <w:rPr>
          <w:rFonts w:ascii="Times New Roman" w:eastAsia="Times New Roman" w:hAnsi="Times New Roman" w:cs="Times New Roman"/>
          <w:b/>
          <w:bCs/>
          <w:lang w:val="ru-RU" w:eastAsia="ru-RU"/>
        </w:rPr>
        <w:t>Звіт про фінансові результати</w:t>
      </w:r>
      <w:r w:rsidRPr="0041269D">
        <w:rPr>
          <w:rFonts w:ascii="Times New Roman" w:eastAsia="Times New Roman" w:hAnsi="Times New Roman" w:cs="Times New Roman"/>
          <w:b/>
          <w:bCs/>
          <w:lang w:eastAsia="ru-RU"/>
        </w:rPr>
        <w:t xml:space="preserve"> ( </w:t>
      </w:r>
      <w:r w:rsidRPr="0041269D">
        <w:rPr>
          <w:rFonts w:ascii="Times New Roman" w:eastAsia="Times New Roman" w:hAnsi="Times New Roman" w:cs="Times New Roman"/>
          <w:b/>
          <w:bCs/>
          <w:color w:val="000000"/>
          <w:lang w:eastAsia="ru-RU"/>
        </w:rPr>
        <w:t>Звіт про сукупний дохід</w:t>
      </w:r>
      <w:r w:rsidRPr="0041269D">
        <w:rPr>
          <w:rFonts w:ascii="Times New Roman" w:eastAsia="Times New Roman" w:hAnsi="Times New Roman" w:cs="Times New Roman"/>
          <w:bCs/>
          <w:color w:val="000000"/>
          <w:sz w:val="20"/>
          <w:szCs w:val="20"/>
          <w:lang w:eastAsia="ru-RU"/>
        </w:rPr>
        <w:t xml:space="preserve"> </w:t>
      </w:r>
      <w:r w:rsidRPr="0041269D">
        <w:rPr>
          <w:rFonts w:ascii="Times New Roman" w:eastAsia="Times New Roman" w:hAnsi="Times New Roman" w:cs="Times New Roman"/>
          <w:b/>
          <w:bCs/>
          <w:lang w:eastAsia="ru-RU"/>
        </w:rPr>
        <w:t xml:space="preserve">) </w:t>
      </w:r>
    </w:p>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r w:rsidRPr="0041269D">
        <w:rPr>
          <w:rFonts w:ascii="Times New Roman" w:eastAsia="Times New Roman" w:hAnsi="Times New Roman" w:cs="Times New Roman"/>
          <w:b/>
          <w:bCs/>
          <w:lang w:val="en-US" w:eastAsia="ru-RU"/>
        </w:rPr>
        <w:t>з</w:t>
      </w:r>
      <w:r w:rsidRPr="0041269D">
        <w:rPr>
          <w:rFonts w:ascii="Times New Roman" w:eastAsia="Times New Roman" w:hAnsi="Times New Roman" w:cs="Times New Roman"/>
          <w:b/>
          <w:bCs/>
          <w:lang w:eastAsia="ru-RU"/>
        </w:rPr>
        <w:t xml:space="preserve">а </w:t>
      </w:r>
      <w:r w:rsidRPr="0041269D">
        <w:rPr>
          <w:rFonts w:ascii="Times New Roman" w:eastAsia="Times New Roman" w:hAnsi="Times New Roman" w:cs="Times New Roman"/>
          <w:b/>
          <w:bCs/>
          <w:lang w:val="en-US" w:eastAsia="ru-RU"/>
        </w:rPr>
        <w:t>2022 рік</w:t>
      </w:r>
      <w:r w:rsidRPr="0041269D">
        <w:rPr>
          <w:rFonts w:ascii="Times New Roman" w:eastAsia="Times New Roman" w:hAnsi="Times New Roman" w:cs="Times New Roman"/>
          <w:b/>
          <w:bCs/>
          <w:lang w:eastAsia="ru-RU"/>
        </w:rPr>
        <w:t xml:space="preserve"> </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41269D" w:rsidRPr="0041269D" w:rsidTr="0061515C">
        <w:trPr>
          <w:jc w:val="right"/>
        </w:trPr>
        <w:tc>
          <w:tcPr>
            <w:tcW w:w="8613" w:type="dxa"/>
            <w:tcBorders>
              <w:right w:val="single" w:sz="4" w:space="0" w:color="auto"/>
            </w:tcBorders>
            <w:vAlign w:val="center"/>
          </w:tcPr>
          <w:p w:rsidR="0041269D" w:rsidRPr="0041269D" w:rsidRDefault="0041269D" w:rsidP="0041269D">
            <w:pPr>
              <w:widowControl w:val="0"/>
              <w:spacing w:after="0" w:line="240" w:lineRule="auto"/>
              <w:rPr>
                <w:rFonts w:ascii="Times New Roman" w:eastAsia="Times New Roman" w:hAnsi="Times New Roman" w:cs="Times New Roman"/>
                <w:lang w:val="ru-RU" w:eastAsia="ru-RU"/>
              </w:rPr>
            </w:pPr>
            <w:r w:rsidRPr="0041269D">
              <w:rPr>
                <w:rFonts w:ascii="Times New Roman" w:eastAsia="Times New Roman" w:hAnsi="Times New Roman" w:cs="Times New Roman"/>
                <w:lang w:eastAsia="ru-RU"/>
              </w:rPr>
              <w:t xml:space="preserve">                                                                    </w:t>
            </w:r>
            <w:r w:rsidRPr="0041269D">
              <w:rPr>
                <w:rFonts w:ascii="Times New Roman" w:eastAsia="Times New Roman" w:hAnsi="Times New Roman" w:cs="Times New Roman"/>
                <w:lang w:val="en-US" w:eastAsia="ru-RU"/>
              </w:rPr>
              <w:t>Форма № 2</w:t>
            </w:r>
            <w:r w:rsidRPr="0041269D">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keepNext/>
              <w:keepLines/>
              <w:widowControl w:val="0"/>
              <w:suppressAutoHyphens/>
              <w:spacing w:after="0" w:line="240" w:lineRule="auto"/>
              <w:rPr>
                <w:rFonts w:ascii="Times New Roman" w:eastAsia="Times New Roman" w:hAnsi="Times New Roman" w:cs="Times New Roman"/>
                <w:lang w:val="en-US" w:eastAsia="ru-RU"/>
              </w:rPr>
            </w:pPr>
            <w:r w:rsidRPr="0041269D">
              <w:rPr>
                <w:rFonts w:ascii="Times New Roman" w:eastAsia="Times New Roman" w:hAnsi="Times New Roman" w:cs="Times New Roman"/>
                <w:lang w:val="en-US" w:eastAsia="ru-RU"/>
              </w:rPr>
              <w:t>1801003</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p w:rsidR="0041269D" w:rsidRPr="0041269D" w:rsidRDefault="0041269D" w:rsidP="0041269D">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41269D">
        <w:rPr>
          <w:rFonts w:ascii="Times New Roman CYR" w:eastAsia="Times New Roman" w:hAnsi="Times New Roman CYR" w:cs="Times New Roman CYR"/>
          <w:b/>
          <w:bCs/>
          <w:color w:val="000000"/>
          <w:lang w:eastAsia="ru-RU"/>
        </w:rPr>
        <w:t>І. ФІНАНСОВІ РЕЗУЛЬТАТИ</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spacing w:after="0" w:line="240" w:lineRule="auto"/>
              <w:jc w:val="center"/>
              <w:outlineLvl w:val="0"/>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За</w:t>
            </w:r>
            <w:r w:rsidRPr="0041269D">
              <w:rPr>
                <w:rFonts w:ascii="Times New Roman" w:eastAsia="Times New Roman" w:hAnsi="Times New Roman" w:cs="Times New Roman"/>
                <w:b/>
                <w:bCs/>
                <w:sz w:val="20"/>
                <w:szCs w:val="20"/>
                <w:lang w:val="ru-RU" w:eastAsia="ru-RU"/>
              </w:rPr>
              <w:t xml:space="preserve"> звітн</w:t>
            </w:r>
            <w:r w:rsidRPr="0041269D">
              <w:rPr>
                <w:rFonts w:ascii="Times New Roman" w:eastAsia="Times New Roman" w:hAnsi="Times New Roman" w:cs="Times New Roman"/>
                <w:b/>
                <w:bCs/>
                <w:sz w:val="20"/>
                <w:szCs w:val="20"/>
                <w:lang w:eastAsia="ru-RU"/>
              </w:rPr>
              <w:t>ий</w:t>
            </w:r>
            <w:r w:rsidRPr="0041269D">
              <w:rPr>
                <w:rFonts w:ascii="Times New Roman" w:eastAsia="Times New Roman" w:hAnsi="Times New Roman" w:cs="Times New Roman"/>
                <w:b/>
                <w:bCs/>
                <w:sz w:val="20"/>
                <w:szCs w:val="20"/>
                <w:lang w:val="ru-RU" w:eastAsia="ru-RU"/>
              </w:rPr>
              <w:t xml:space="preserve"> </w:t>
            </w:r>
            <w:r w:rsidRPr="0041269D">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color w:val="000000"/>
                <w:sz w:val="20"/>
                <w:szCs w:val="20"/>
                <w:lang w:eastAsia="ru-RU"/>
              </w:rPr>
              <w:t>За аналогічний</w:t>
            </w:r>
            <w:r w:rsidRPr="0041269D">
              <w:rPr>
                <w:rFonts w:ascii="Times New Roman" w:eastAsia="Times New Roman" w:hAnsi="Times New Roman" w:cs="Times New Roman"/>
                <w:b/>
                <w:color w:val="000000"/>
                <w:sz w:val="20"/>
                <w:szCs w:val="20"/>
                <w:lang w:eastAsia="ru-RU"/>
              </w:rPr>
              <w:br/>
              <w:t>період попереднього року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дохід від реалізації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9284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9957</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Собівартість реалізованої продукції (товарів, робіт, послуг)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2050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(3599)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(4392)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Валовий: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2090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5685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5565</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операційні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811</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Адміністративні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2130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(5555)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(5878)</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Витрати на збут</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операційні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2180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(443)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Фінансовий результат від операційної діяльності: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Дохід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фінансові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доходи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Фінансові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Втрати від участі в капіталі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витрати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Фінансовий результат до оподаткування: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збиток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Витрати (дохід) з податку на прибуток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Прибуток (збиток) від припиненої діяльності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фінансовий результат:  </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прибуток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     збиток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keepNext/>
        <w:widowControl w:val="0"/>
        <w:spacing w:after="0" w:line="240" w:lineRule="auto"/>
        <w:jc w:val="center"/>
        <w:outlineLvl w:val="2"/>
        <w:rPr>
          <w:rFonts w:ascii="Times New Roman CYR" w:eastAsia="Times New Roman" w:hAnsi="Times New Roman CYR" w:cs="Times New Roman CYR"/>
          <w:b/>
          <w:bCs/>
          <w:lang w:val="en-US" w:eastAsia="ru-RU"/>
        </w:rPr>
      </w:pPr>
      <w:r w:rsidRPr="0041269D">
        <w:rPr>
          <w:rFonts w:ascii="Times New Roman CYR" w:eastAsia="Times New Roman" w:hAnsi="Times New Roman CYR" w:cs="Times New Roman CYR"/>
          <w:b/>
          <w:bCs/>
          <w:color w:val="000000"/>
          <w:lang w:eastAsia="ru-RU"/>
        </w:rPr>
        <w:t xml:space="preserve">II. </w:t>
      </w:r>
      <w:r w:rsidRPr="0041269D">
        <w:rPr>
          <w:rFonts w:ascii="Times New Roman CYR" w:eastAsia="Times New Roman" w:hAnsi="Times New Roman CYR" w:cs="Times New Roman CYR"/>
          <w:b/>
          <w:bCs/>
          <w:lang w:eastAsia="ru-RU"/>
        </w:rPr>
        <w:t>СУКУПНИЙ ДОХІД</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spacing w:after="0" w:line="240" w:lineRule="auto"/>
              <w:jc w:val="center"/>
              <w:outlineLvl w:val="0"/>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За</w:t>
            </w:r>
            <w:r w:rsidRPr="0041269D">
              <w:rPr>
                <w:rFonts w:ascii="Times New Roman" w:eastAsia="Times New Roman" w:hAnsi="Times New Roman" w:cs="Times New Roman"/>
                <w:b/>
                <w:bCs/>
                <w:sz w:val="20"/>
                <w:szCs w:val="20"/>
                <w:lang w:val="ru-RU" w:eastAsia="ru-RU"/>
              </w:rPr>
              <w:t xml:space="preserve"> звітн</w:t>
            </w:r>
            <w:r w:rsidRPr="0041269D">
              <w:rPr>
                <w:rFonts w:ascii="Times New Roman" w:eastAsia="Times New Roman" w:hAnsi="Times New Roman" w:cs="Times New Roman"/>
                <w:b/>
                <w:bCs/>
                <w:sz w:val="20"/>
                <w:szCs w:val="20"/>
                <w:lang w:eastAsia="ru-RU"/>
              </w:rPr>
              <w:t>ий</w:t>
            </w:r>
            <w:r w:rsidRPr="0041269D">
              <w:rPr>
                <w:rFonts w:ascii="Times New Roman" w:eastAsia="Times New Roman" w:hAnsi="Times New Roman" w:cs="Times New Roman"/>
                <w:b/>
                <w:bCs/>
                <w:sz w:val="20"/>
                <w:szCs w:val="20"/>
                <w:lang w:val="ru-RU" w:eastAsia="ru-RU"/>
              </w:rPr>
              <w:t xml:space="preserve"> </w:t>
            </w:r>
            <w:r w:rsidRPr="0041269D">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color w:val="000000"/>
                <w:sz w:val="20"/>
                <w:szCs w:val="20"/>
                <w:lang w:eastAsia="ru-RU"/>
              </w:rPr>
              <w:t>За аналогічний</w:t>
            </w:r>
            <w:r w:rsidRPr="0041269D">
              <w:rPr>
                <w:rFonts w:ascii="Times New Roman" w:eastAsia="Times New Roman" w:hAnsi="Times New Roman" w:cs="Times New Roman"/>
                <w:b/>
                <w:color w:val="000000"/>
                <w:sz w:val="20"/>
                <w:szCs w:val="20"/>
                <w:lang w:eastAsia="ru-RU"/>
              </w:rPr>
              <w:br/>
              <w:t>період попереднього року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Дооцінка (уцінка) 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Дооцінка (уцінка) фінансових інструментів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Накопичені курсові різниці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Частка іншого сукупного доходу асоційованих та спільних підприємств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Інший сукупний дохід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Інший сукупний дохід до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Податок на прибуток, пов'язаний з іншим сукупним доходом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Інший сукупний дохід після оподаткування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Сукупний дохід (сума рядків 2350, 2355 та 2460)</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2465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61</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55</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r w:rsidRPr="0041269D">
        <w:rPr>
          <w:rFonts w:ascii="Times New Roman" w:eastAsia="Times New Roman" w:hAnsi="Times New Roman" w:cs="Times New Roman"/>
          <w:b/>
          <w:sz w:val="20"/>
          <w:szCs w:val="20"/>
          <w:lang w:val="en-US" w:eastAsia="ru-RU"/>
        </w:rPr>
        <w:br w:type="page"/>
      </w:r>
    </w:p>
    <w:p w:rsidR="0041269D" w:rsidRPr="0041269D" w:rsidRDefault="0041269D" w:rsidP="0041269D">
      <w:pPr>
        <w:keepNext/>
        <w:widowControl w:val="0"/>
        <w:spacing w:after="0" w:line="240" w:lineRule="auto"/>
        <w:jc w:val="center"/>
        <w:outlineLvl w:val="2"/>
        <w:rPr>
          <w:rFonts w:ascii="Times New Roman CYR" w:eastAsia="Times New Roman" w:hAnsi="Times New Roman CYR" w:cs="Times New Roman CYR"/>
          <w:b/>
          <w:bCs/>
          <w:lang w:eastAsia="ru-RU"/>
        </w:rPr>
      </w:pPr>
      <w:r w:rsidRPr="0041269D">
        <w:rPr>
          <w:rFonts w:ascii="Times New Roman CYR" w:eastAsia="Times New Roman" w:hAnsi="Times New Roman CYR" w:cs="Times New Roman CYR"/>
          <w:b/>
          <w:bCs/>
          <w:lang w:val="en-US" w:eastAsia="ru-RU"/>
        </w:rPr>
        <w:lastRenderedPageBreak/>
        <w:t xml:space="preserve">III. </w:t>
      </w:r>
      <w:r w:rsidRPr="0041269D">
        <w:rPr>
          <w:rFonts w:ascii="Times New Roman CYR" w:eastAsia="Times New Roman" w:hAnsi="Times New Roman CYR" w:cs="Times New Roman CYR"/>
          <w:b/>
          <w:bCs/>
          <w:lang w:eastAsia="ru-RU"/>
        </w:rPr>
        <w:t>ЕЛЕМЕНТИ ОПЕРАЦІЙНИХ ВИТРАТ</w:t>
      </w:r>
    </w:p>
    <w:p w:rsidR="0041269D" w:rsidRPr="0041269D" w:rsidRDefault="0041269D" w:rsidP="0041269D">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eastAsia="ru-RU"/>
              </w:rPr>
              <w:t>За</w:t>
            </w:r>
            <w:r w:rsidRPr="0041269D">
              <w:rPr>
                <w:rFonts w:ascii="Times New Roman" w:eastAsia="Times New Roman" w:hAnsi="Times New Roman" w:cs="Times New Roman"/>
                <w:b/>
                <w:bCs/>
                <w:sz w:val="20"/>
                <w:szCs w:val="20"/>
                <w:lang w:val="ru-RU" w:eastAsia="ru-RU"/>
              </w:rPr>
              <w:t xml:space="preserve"> звітн</w:t>
            </w:r>
            <w:r w:rsidRPr="0041269D">
              <w:rPr>
                <w:rFonts w:ascii="Times New Roman" w:eastAsia="Times New Roman" w:hAnsi="Times New Roman" w:cs="Times New Roman"/>
                <w:b/>
                <w:bCs/>
                <w:sz w:val="20"/>
                <w:szCs w:val="20"/>
                <w:lang w:eastAsia="ru-RU"/>
              </w:rPr>
              <w:t>ий</w:t>
            </w:r>
            <w:r w:rsidRPr="0041269D">
              <w:rPr>
                <w:rFonts w:ascii="Times New Roman" w:eastAsia="Times New Roman" w:hAnsi="Times New Roman" w:cs="Times New Roman"/>
                <w:b/>
                <w:bCs/>
                <w:sz w:val="20"/>
                <w:szCs w:val="20"/>
                <w:lang w:val="ru-RU" w:eastAsia="ru-RU"/>
              </w:rPr>
              <w:t xml:space="preserve"> </w:t>
            </w:r>
            <w:r w:rsidRPr="0041269D">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color w:val="000000"/>
                <w:sz w:val="20"/>
                <w:szCs w:val="20"/>
                <w:lang w:eastAsia="ru-RU"/>
              </w:rPr>
              <w:t>За аналогічний</w:t>
            </w:r>
            <w:r w:rsidRPr="0041269D">
              <w:rPr>
                <w:rFonts w:ascii="Times New Roman" w:eastAsia="Times New Roman" w:hAnsi="Times New Roman" w:cs="Times New Roman"/>
                <w:b/>
                <w:color w:val="000000"/>
                <w:sz w:val="20"/>
                <w:szCs w:val="20"/>
                <w:lang w:eastAsia="ru-RU"/>
              </w:rPr>
              <w:br/>
              <w:t>період попереднього року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en-US" w:eastAsia="ru-RU"/>
              </w:rPr>
            </w:pPr>
            <w:r w:rsidRPr="0041269D">
              <w:rPr>
                <w:rFonts w:ascii="Times New Roman" w:eastAsia="Times New Roman" w:hAnsi="Times New Roman" w:cs="Times New Roman"/>
                <w:sz w:val="20"/>
                <w:szCs w:val="20"/>
                <w:lang w:eastAsia="ru-RU"/>
              </w:rPr>
              <w:t>Матеріальні затрати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2654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2159</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en-US" w:eastAsia="ru-RU"/>
              </w:rPr>
            </w:pPr>
            <w:r w:rsidRPr="0041269D">
              <w:rPr>
                <w:rFonts w:ascii="Times New Roman" w:eastAsia="Times New Roman" w:hAnsi="Times New Roman" w:cs="Times New Roman"/>
                <w:sz w:val="20"/>
                <w:szCs w:val="20"/>
                <w:lang w:eastAsia="ru-RU"/>
              </w:rPr>
              <w:t>Витрати на оплату 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345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533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en-US" w:eastAsia="ru-RU"/>
              </w:rPr>
            </w:pPr>
            <w:r w:rsidRPr="0041269D">
              <w:rPr>
                <w:rFonts w:ascii="Times New Roman" w:eastAsia="Times New Roman" w:hAnsi="Times New Roman" w:cs="Times New Roman"/>
                <w:sz w:val="20"/>
                <w:szCs w:val="20"/>
                <w:lang w:eastAsia="ru-RU"/>
              </w:rPr>
              <w:t>Відрахування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112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124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sz w:val="20"/>
                <w:szCs w:val="20"/>
                <w:lang w:eastAsia="ru-RU"/>
              </w:rPr>
              <w:t>Амортизація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1144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1168</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sz w:val="20"/>
                <w:szCs w:val="20"/>
                <w:lang w:eastAsia="ru-RU"/>
              </w:rPr>
              <w:t>Інші операційні витрати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6449</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3517</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b/>
                <w:sz w:val="20"/>
                <w:szCs w:val="20"/>
                <w:lang w:eastAsia="ru-RU"/>
              </w:rPr>
              <w:t>Разом</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2550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10704</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7501</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keepNext/>
        <w:widowControl w:val="0"/>
        <w:spacing w:after="0" w:line="240" w:lineRule="auto"/>
        <w:jc w:val="center"/>
        <w:outlineLvl w:val="2"/>
        <w:rPr>
          <w:rFonts w:ascii="Times New Roman CYR" w:eastAsia="Times New Roman" w:hAnsi="Times New Roman CYR" w:cs="Times New Roman CYR"/>
          <w:b/>
          <w:bCs/>
          <w:color w:val="000000"/>
          <w:lang w:eastAsia="ru-RU"/>
        </w:rPr>
      </w:pPr>
      <w:r w:rsidRPr="0041269D">
        <w:rPr>
          <w:rFonts w:ascii="Times New Roman CYR" w:eastAsia="Times New Roman" w:hAnsi="Times New Roman CYR" w:cs="Times New Roman CYR"/>
          <w:b/>
          <w:bCs/>
          <w:color w:val="000000"/>
          <w:lang w:eastAsia="ru-RU"/>
        </w:rPr>
        <w:t>ІV.</w:t>
      </w:r>
      <w:r w:rsidRPr="0041269D">
        <w:rPr>
          <w:rFonts w:ascii="Times New Roman CYR" w:eastAsia="Times New Roman" w:hAnsi="Times New Roman CYR" w:cs="Times New Roman CYR"/>
          <w:b/>
          <w:bCs/>
          <w:color w:val="000000"/>
          <w:lang w:val="ru-RU" w:eastAsia="ru-RU"/>
        </w:rPr>
        <w:t xml:space="preserve"> </w:t>
      </w:r>
      <w:r w:rsidRPr="0041269D">
        <w:rPr>
          <w:rFonts w:ascii="Times New Roman CYR" w:eastAsia="Times New Roman" w:hAnsi="Times New Roman CYR" w:cs="Times New Roman CYR"/>
          <w:b/>
          <w:bCs/>
          <w:color w:val="000000"/>
          <w:lang w:eastAsia="ru-RU"/>
        </w:rPr>
        <w:t xml:space="preserve"> РОЗРАХУНОК ПОКАЗНИКІВ ПРИБУТКОВОСТІ АКЦІЙ</w:t>
      </w:r>
    </w:p>
    <w:p w:rsidR="0041269D" w:rsidRPr="0041269D" w:rsidRDefault="0041269D" w:rsidP="0041269D">
      <w:pPr>
        <w:widowControl w:val="0"/>
        <w:spacing w:after="0" w:line="240" w:lineRule="auto"/>
        <w:ind w:firstLine="567"/>
        <w:rPr>
          <w:rFonts w:ascii="Times New Roman" w:eastAsia="Times New Roman" w:hAnsi="Times New Roman" w:cs="Times New Roman"/>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widowControl w:val="0"/>
              <w:spacing w:after="0" w:line="240" w:lineRule="auto"/>
              <w:jc w:val="center"/>
              <w:outlineLvl w:val="2"/>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Назва статті</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eastAsia="ru-RU"/>
              </w:rPr>
              <w:t>За</w:t>
            </w:r>
            <w:r w:rsidRPr="0041269D">
              <w:rPr>
                <w:rFonts w:ascii="Times New Roman" w:eastAsia="Times New Roman" w:hAnsi="Times New Roman" w:cs="Times New Roman"/>
                <w:b/>
                <w:bCs/>
                <w:sz w:val="20"/>
                <w:szCs w:val="20"/>
                <w:lang w:val="ru-RU" w:eastAsia="ru-RU"/>
              </w:rPr>
              <w:t xml:space="preserve"> звітн</w:t>
            </w:r>
            <w:r w:rsidRPr="0041269D">
              <w:rPr>
                <w:rFonts w:ascii="Times New Roman" w:eastAsia="Times New Roman" w:hAnsi="Times New Roman" w:cs="Times New Roman"/>
                <w:b/>
                <w:bCs/>
                <w:sz w:val="20"/>
                <w:szCs w:val="20"/>
                <w:lang w:eastAsia="ru-RU"/>
              </w:rPr>
              <w:t>ий</w:t>
            </w:r>
            <w:r w:rsidRPr="0041269D">
              <w:rPr>
                <w:rFonts w:ascii="Times New Roman" w:eastAsia="Times New Roman" w:hAnsi="Times New Roman" w:cs="Times New Roman"/>
                <w:b/>
                <w:bCs/>
                <w:sz w:val="20"/>
                <w:szCs w:val="20"/>
                <w:lang w:val="ru-RU" w:eastAsia="ru-RU"/>
              </w:rPr>
              <w:t xml:space="preserve"> </w:t>
            </w:r>
            <w:r w:rsidRPr="0041269D">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color w:val="000000"/>
                <w:sz w:val="20"/>
                <w:szCs w:val="20"/>
                <w:lang w:eastAsia="ru-RU"/>
              </w:rPr>
              <w:t>За аналогічний</w:t>
            </w:r>
            <w:r w:rsidRPr="0041269D">
              <w:rPr>
                <w:rFonts w:ascii="Times New Roman" w:eastAsia="Times New Roman" w:hAnsi="Times New Roman" w:cs="Times New Roman"/>
                <w:b/>
                <w:color w:val="000000"/>
                <w:sz w:val="20"/>
                <w:szCs w:val="20"/>
                <w:lang w:eastAsia="ru-RU"/>
              </w:rPr>
              <w:br/>
              <w:t>період попереднього року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en-US" w:eastAsia="ru-RU"/>
              </w:rPr>
            </w:pPr>
            <w:r w:rsidRPr="0041269D">
              <w:rPr>
                <w:rFonts w:ascii="Times New Roman" w:eastAsia="Times New Roman" w:hAnsi="Times New Roman" w:cs="Times New Roman"/>
                <w:color w:val="000000"/>
                <w:sz w:val="20"/>
                <w:szCs w:val="20"/>
                <w:lang w:eastAsia="ru-RU"/>
              </w:rPr>
              <w:t>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2600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color w:val="000000"/>
                <w:sz w:val="20"/>
                <w:szCs w:val="20"/>
                <w:lang w:eastAsia="ru-RU"/>
              </w:rPr>
              <w:t>Скоригована середньорічна кількість простих акцій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2605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color w:val="000000"/>
                <w:sz w:val="20"/>
                <w:szCs w:val="20"/>
                <w:lang w:eastAsia="ru-RU"/>
              </w:rPr>
              <w:t>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2610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color w:val="000000"/>
                <w:sz w:val="20"/>
                <w:szCs w:val="20"/>
                <w:lang w:eastAsia="ru-RU"/>
              </w:rPr>
              <w:t>Скоригований чистий прибуток (збиток)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2615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sz w:val="20"/>
                <w:szCs w:val="20"/>
                <w:lang w:eastAsia="ru-RU"/>
              </w:rPr>
            </w:pPr>
            <w:r w:rsidRPr="0041269D">
              <w:rPr>
                <w:rFonts w:ascii="Times New Roman" w:eastAsia="Times New Roman" w:hAnsi="Times New Roman" w:cs="Times New Roman"/>
                <w:color w:val="000000"/>
                <w:sz w:val="20"/>
                <w:szCs w:val="20"/>
                <w:lang w:eastAsia="ru-RU"/>
              </w:rPr>
              <w:t>Дивіденди на одну просту акцію </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2650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en-US" w:eastAsia="ru-RU"/>
              </w:rPr>
            </w:pPr>
            <w:r w:rsidRPr="0041269D">
              <w:rPr>
                <w:rFonts w:ascii="Times New Roman" w:eastAsia="Times New Roman" w:hAnsi="Times New Roman" w:cs="Times New Roman"/>
                <w:bCs/>
                <w:sz w:val="20"/>
                <w:szCs w:val="20"/>
                <w:lang w:eastAsia="ru-RU"/>
              </w:rPr>
              <w:t>--</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41269D">
        <w:rPr>
          <w:rFonts w:ascii="Courier New" w:eastAsia="Times New Roman" w:hAnsi="Courier New" w:cs="Courier New"/>
          <w:sz w:val="20"/>
          <w:szCs w:val="20"/>
          <w:lang w:val="en-US" w:eastAsia="ru-RU"/>
        </w:rPr>
        <w:t xml:space="preserve"> </w:t>
      </w: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0" w:type="auto"/>
        <w:tblLook w:val="01E0" w:firstRow="1" w:lastRow="1" w:firstColumn="1" w:lastColumn="1" w:noHBand="0" w:noVBand="0"/>
      </w:tblPr>
      <w:tblGrid>
        <w:gridCol w:w="2943"/>
        <w:gridCol w:w="2765"/>
        <w:gridCol w:w="4147"/>
      </w:tblGrid>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Генеральний директор</w:t>
            </w: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Дженкова Яна Петрiвна</w:t>
            </w: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ru-RU" w:eastAsia="ru-RU"/>
              </w:rPr>
              <w:t>Головний бухгалтер</w:t>
            </w:r>
            <w:r w:rsidRPr="0041269D">
              <w:rPr>
                <w:rFonts w:ascii="Times New Roman" w:eastAsia="Times New Roman" w:hAnsi="Times New Roman" w:cs="Times New Roman"/>
                <w:b/>
                <w:color w:val="000000"/>
                <w:sz w:val="20"/>
                <w:szCs w:val="20"/>
                <w:lang w:val="ru-RU" w:eastAsia="ru-RU"/>
              </w:rPr>
              <w:t xml:space="preserve"> </w:t>
            </w:r>
            <w:r w:rsidRPr="0041269D">
              <w:rPr>
                <w:rFonts w:ascii="Times New Roman" w:eastAsia="Times New Roman" w:hAnsi="Times New Roman" w:cs="Times New Roman"/>
                <w:b/>
                <w:color w:val="000000"/>
                <w:sz w:val="20"/>
                <w:szCs w:val="20"/>
                <w:lang w:eastAsia="ru-RU"/>
              </w:rPr>
              <w:t xml:space="preserve">   </w:t>
            </w: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не передбачено</w:t>
            </w:r>
          </w:p>
        </w:tc>
      </w:tr>
      <w:tr w:rsidR="0041269D" w:rsidRPr="0041269D" w:rsidTr="0061515C">
        <w:trPr>
          <w:trHeight w:val="70"/>
        </w:trPr>
        <w:tc>
          <w:tcPr>
            <w:tcW w:w="294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765"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14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Default="0041269D">
      <w:pPr>
        <w:sectPr w:rsidR="0041269D" w:rsidSect="0041269D">
          <w:pgSz w:w="11906" w:h="16838"/>
          <w:pgMar w:top="363" w:right="567" w:bottom="363" w:left="1417" w:header="708" w:footer="708" w:gutter="0"/>
          <w:cols w:space="708"/>
          <w:docGrid w:linePitch="360"/>
        </w:sectPr>
      </w:pPr>
    </w:p>
    <w:p w:rsidR="0041269D" w:rsidRPr="0041269D" w:rsidRDefault="0041269D" w:rsidP="0041269D">
      <w:pPr>
        <w:widowControl w:val="0"/>
        <w:spacing w:after="0" w:line="240" w:lineRule="auto"/>
        <w:ind w:firstLine="567"/>
        <w:jc w:val="right"/>
        <w:rPr>
          <w:rFonts w:ascii="Times New Roman" w:eastAsia="Times New Roman" w:hAnsi="Times New Roman" w:cs="Times New Roman"/>
          <w:b/>
          <w:lang w:val="en-US" w:eastAsia="ru-RU"/>
        </w:r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Коди</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31</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 xml:space="preserve">Підприємство  </w:t>
            </w:r>
            <w:r w:rsidRPr="0041269D">
              <w:rPr>
                <w:rFonts w:ascii="Times New Roman" w:eastAsia="Times New Roman" w:hAnsi="Times New Roman" w:cs="Times New Roman"/>
                <w:sz w:val="18"/>
                <w:szCs w:val="18"/>
                <w:lang w:val="ru-RU" w:eastAsia="ru-RU"/>
              </w:rPr>
              <w:t xml:space="preserve"> </w:t>
            </w:r>
            <w:r w:rsidRPr="0041269D">
              <w:rPr>
                <w:rFonts w:ascii="Times New Roman" w:eastAsia="Times New Roman" w:hAnsi="Times New Roman" w:cs="Times New Roman"/>
                <w:sz w:val="18"/>
                <w:szCs w:val="18"/>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01374010</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lang w:val="ru-RU" w:eastAsia="ru-RU"/>
        </w:rPr>
      </w:pPr>
      <w:r w:rsidRPr="0041269D">
        <w:rPr>
          <w:rFonts w:ascii="Times New Roman" w:eastAsia="Times New Roman" w:hAnsi="Times New Roman" w:cs="Times New Roman"/>
          <w:b/>
          <w:bCs/>
          <w:lang w:val="ru-RU" w:eastAsia="ru-RU"/>
        </w:rPr>
        <w:t>Звіт</w:t>
      </w:r>
      <w:r w:rsidRPr="0041269D">
        <w:rPr>
          <w:rFonts w:ascii="Times New Roman" w:eastAsia="Times New Roman" w:hAnsi="Times New Roman" w:cs="Times New Roman"/>
          <w:b/>
          <w:bCs/>
          <w:lang w:eastAsia="ru-RU"/>
        </w:rPr>
        <w:t xml:space="preserve"> про рух грошових коштів ( за прямим методом )</w:t>
      </w:r>
    </w:p>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r w:rsidRPr="0041269D">
        <w:rPr>
          <w:rFonts w:ascii="Times New Roman" w:eastAsia="Times New Roman" w:hAnsi="Times New Roman" w:cs="Times New Roman"/>
          <w:b/>
          <w:bCs/>
          <w:lang w:val="en-US" w:eastAsia="ru-RU"/>
        </w:rPr>
        <w:t>з</w:t>
      </w:r>
      <w:r w:rsidRPr="0041269D">
        <w:rPr>
          <w:rFonts w:ascii="Times New Roman" w:eastAsia="Times New Roman" w:hAnsi="Times New Roman" w:cs="Times New Roman"/>
          <w:b/>
          <w:bCs/>
          <w:lang w:eastAsia="ru-RU"/>
        </w:rPr>
        <w:t xml:space="preserve">а </w:t>
      </w:r>
      <w:r w:rsidRPr="0041269D">
        <w:rPr>
          <w:rFonts w:ascii="Times New Roman" w:eastAsia="Times New Roman" w:hAnsi="Times New Roman" w:cs="Times New Roman"/>
          <w:b/>
          <w:bCs/>
          <w:lang w:val="en-US" w:eastAsia="ru-RU"/>
        </w:rPr>
        <w:t>2022 рік</w:t>
      </w:r>
      <w:r w:rsidRPr="0041269D">
        <w:rPr>
          <w:rFonts w:ascii="Times New Roman" w:eastAsia="Times New Roman" w:hAnsi="Times New Roman" w:cs="Times New Roman"/>
          <w:b/>
          <w:bCs/>
          <w:lang w:eastAsia="ru-RU"/>
        </w:rPr>
        <w:t xml:space="preserve"> </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41269D" w:rsidRPr="0041269D" w:rsidTr="0061515C">
        <w:trPr>
          <w:jc w:val="right"/>
        </w:trPr>
        <w:tc>
          <w:tcPr>
            <w:tcW w:w="8613" w:type="dxa"/>
            <w:tcBorders>
              <w:right w:val="single" w:sz="4" w:space="0" w:color="auto"/>
            </w:tcBorders>
            <w:vAlign w:val="center"/>
          </w:tcPr>
          <w:p w:rsidR="0041269D" w:rsidRPr="0041269D" w:rsidRDefault="0041269D" w:rsidP="0041269D">
            <w:pPr>
              <w:widowControl w:val="0"/>
              <w:spacing w:after="0" w:line="240" w:lineRule="auto"/>
              <w:rPr>
                <w:rFonts w:ascii="Times New Roman" w:eastAsia="Times New Roman" w:hAnsi="Times New Roman" w:cs="Times New Roman"/>
                <w:lang w:val="ru-RU" w:eastAsia="ru-RU"/>
              </w:rPr>
            </w:pPr>
            <w:r w:rsidRPr="0041269D">
              <w:rPr>
                <w:rFonts w:ascii="Times New Roman" w:eastAsia="Times New Roman" w:hAnsi="Times New Roman" w:cs="Times New Roman"/>
                <w:lang w:eastAsia="ru-RU"/>
              </w:rPr>
              <w:t xml:space="preserve">                                                                    </w:t>
            </w:r>
            <w:r w:rsidRPr="0041269D">
              <w:rPr>
                <w:rFonts w:ascii="Times New Roman" w:eastAsia="Times New Roman" w:hAnsi="Times New Roman" w:cs="Times New Roman"/>
                <w:lang w:val="en-US" w:eastAsia="ru-RU"/>
              </w:rPr>
              <w:t>Форма № 3</w:t>
            </w:r>
            <w:r w:rsidRPr="0041269D">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keepNext/>
              <w:keepLines/>
              <w:widowControl w:val="0"/>
              <w:suppressAutoHyphens/>
              <w:spacing w:after="0" w:line="240" w:lineRule="auto"/>
              <w:rPr>
                <w:rFonts w:ascii="Times New Roman" w:eastAsia="Times New Roman" w:hAnsi="Times New Roman" w:cs="Times New Roman"/>
                <w:lang w:val="en-US" w:eastAsia="ru-RU"/>
              </w:rPr>
            </w:pPr>
            <w:r w:rsidRPr="0041269D">
              <w:rPr>
                <w:rFonts w:ascii="Times New Roman" w:eastAsia="Times New Roman" w:hAnsi="Times New Roman" w:cs="Times New Roman"/>
                <w:lang w:val="en-US" w:eastAsia="ru-RU"/>
              </w:rPr>
              <w:t>1801004</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9930" w:type="dxa"/>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5107"/>
        <w:gridCol w:w="994"/>
        <w:gridCol w:w="1843"/>
        <w:gridCol w:w="1986"/>
      </w:tblGrid>
      <w:tr w:rsidR="0041269D" w:rsidRPr="0041269D" w:rsidTr="0061515C">
        <w:tc>
          <w:tcPr>
            <w:tcW w:w="510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keepNext/>
              <w:spacing w:after="0" w:line="240" w:lineRule="auto"/>
              <w:jc w:val="center"/>
              <w:outlineLvl w:val="0"/>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Стаття</w:t>
            </w:r>
          </w:p>
        </w:tc>
        <w:tc>
          <w:tcPr>
            <w:tcW w:w="994"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Код рядка</w:t>
            </w:r>
          </w:p>
        </w:tc>
        <w:tc>
          <w:tcPr>
            <w:tcW w:w="1843"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За</w:t>
            </w:r>
            <w:r w:rsidRPr="0041269D">
              <w:rPr>
                <w:rFonts w:ascii="Times New Roman" w:eastAsia="Times New Roman" w:hAnsi="Times New Roman" w:cs="Times New Roman"/>
                <w:b/>
                <w:bCs/>
                <w:sz w:val="20"/>
                <w:szCs w:val="20"/>
                <w:lang w:val="ru-RU" w:eastAsia="ru-RU"/>
              </w:rPr>
              <w:t xml:space="preserve"> звітн</w:t>
            </w:r>
            <w:r w:rsidRPr="0041269D">
              <w:rPr>
                <w:rFonts w:ascii="Times New Roman" w:eastAsia="Times New Roman" w:hAnsi="Times New Roman" w:cs="Times New Roman"/>
                <w:b/>
                <w:bCs/>
                <w:sz w:val="20"/>
                <w:szCs w:val="20"/>
                <w:lang w:eastAsia="ru-RU"/>
              </w:rPr>
              <w:t>ий</w:t>
            </w:r>
            <w:r w:rsidRPr="0041269D">
              <w:rPr>
                <w:rFonts w:ascii="Times New Roman" w:eastAsia="Times New Roman" w:hAnsi="Times New Roman" w:cs="Times New Roman"/>
                <w:b/>
                <w:bCs/>
                <w:sz w:val="20"/>
                <w:szCs w:val="20"/>
                <w:lang w:val="ru-RU" w:eastAsia="ru-RU"/>
              </w:rPr>
              <w:t xml:space="preserve"> </w:t>
            </w:r>
            <w:r w:rsidRPr="0041269D">
              <w:rPr>
                <w:rFonts w:ascii="Times New Roman" w:eastAsia="Times New Roman" w:hAnsi="Times New Roman" w:cs="Times New Roman"/>
                <w:b/>
                <w:bCs/>
                <w:sz w:val="20"/>
                <w:szCs w:val="20"/>
                <w:lang w:eastAsia="ru-RU"/>
              </w:rPr>
              <w:t>період</w:t>
            </w:r>
          </w:p>
        </w:tc>
        <w:tc>
          <w:tcPr>
            <w:tcW w:w="198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color w:val="000000"/>
                <w:sz w:val="20"/>
                <w:szCs w:val="20"/>
                <w:lang w:eastAsia="ru-RU"/>
              </w:rPr>
              <w:t>За аналогічний</w:t>
            </w:r>
            <w:r w:rsidRPr="0041269D">
              <w:rPr>
                <w:rFonts w:ascii="Times New Roman" w:eastAsia="Times New Roman" w:hAnsi="Times New Roman" w:cs="Times New Roman"/>
                <w:b/>
                <w:color w:val="000000"/>
                <w:sz w:val="20"/>
                <w:szCs w:val="20"/>
                <w:lang w:eastAsia="ru-RU"/>
              </w:rPr>
              <w:br/>
              <w:t>період попереднього року</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 Рух коштів у результаті операційної діяльності</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Надходження від:</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Реалізації продукції (товарів,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3000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10957</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12116</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Повернення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3005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у тому числі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3006</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Цільового фінансування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3010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3095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Витрачання на оплату:</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Товарів (робіт, послуг)</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(8242)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(9986)</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Праці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(533)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Відрахувань на соціальні заходи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(112)</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(124)</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Зобов'язань з податків і зборів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(2258)</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(1460)</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Зобов'язання з податку на додану вартість</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3117</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(525)</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(492)</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витрачання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рух коштів від операційної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3195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II. Рух коштів у результаті інвестиційної діяльності</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Надходження від реалізації:</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Надходження від отриманих:</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відсотків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3220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Надходження від деривативів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3225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Витрачання на придбання: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фінансових інвестицій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необоротних активів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3260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Виплати за деривативами</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3270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рух коштів від інвестиційної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3295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III. Рух коштів у результаті фінансової діяльності</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Надходження від:</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Власного капіталу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Отримання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надходження</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3340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Витрачання на:</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Викуп власних акцій</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3345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Погашення позик</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3350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Сплату дивідендів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3355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платежі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3390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рух коштів від фінансової діяльності</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3395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рух грошових коштів за звітний період</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3400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Залишок коштів на початок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3405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Вплив зміни валютних курсів на залишок коштів</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3410</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r>
      <w:tr w:rsidR="0041269D" w:rsidRPr="0041269D" w:rsidTr="0061515C">
        <w:tc>
          <w:tcPr>
            <w:tcW w:w="5107"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Залишок коштів на кінець року</w:t>
            </w:r>
          </w:p>
        </w:tc>
        <w:tc>
          <w:tcPr>
            <w:tcW w:w="994"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3415</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c>
          <w:tcPr>
            <w:tcW w:w="1986"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13</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41269D">
        <w:rPr>
          <w:rFonts w:ascii="Courier New" w:eastAsia="Times New Roman" w:hAnsi="Courier New" w:cs="Courier New"/>
          <w:sz w:val="20"/>
          <w:szCs w:val="20"/>
          <w:lang w:val="en-US" w:eastAsia="ru-RU"/>
        </w:rPr>
        <w:t xml:space="preserve"> </w:t>
      </w: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031" w:type="dxa"/>
        <w:tblLook w:val="01E0" w:firstRow="1" w:lastRow="1" w:firstColumn="1" w:lastColumn="1" w:noHBand="0" w:noVBand="0"/>
      </w:tblPr>
      <w:tblGrid>
        <w:gridCol w:w="3085"/>
        <w:gridCol w:w="2623"/>
        <w:gridCol w:w="4323"/>
      </w:tblGrid>
      <w:tr w:rsidR="0041269D" w:rsidRPr="0041269D" w:rsidTr="0061515C">
        <w:tc>
          <w:tcPr>
            <w:tcW w:w="3085"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Генеральний директор</w:t>
            </w:r>
          </w:p>
        </w:tc>
        <w:tc>
          <w:tcPr>
            <w:tcW w:w="2623"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Дженкова Яна Петрiвна</w:t>
            </w:r>
          </w:p>
        </w:tc>
      </w:tr>
      <w:tr w:rsidR="0041269D" w:rsidRPr="0041269D" w:rsidTr="0061515C">
        <w:tc>
          <w:tcPr>
            <w:tcW w:w="3085"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3085"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32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3085"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ru-RU" w:eastAsia="ru-RU"/>
              </w:rPr>
              <w:lastRenderedPageBreak/>
              <w:t>Головний бухгалтер</w:t>
            </w:r>
            <w:r w:rsidRPr="0041269D">
              <w:rPr>
                <w:rFonts w:ascii="Times New Roman" w:eastAsia="Times New Roman" w:hAnsi="Times New Roman" w:cs="Times New Roman"/>
                <w:b/>
                <w:color w:val="000000"/>
                <w:sz w:val="20"/>
                <w:szCs w:val="20"/>
                <w:lang w:val="ru-RU" w:eastAsia="ru-RU"/>
              </w:rPr>
              <w:t xml:space="preserve"> </w:t>
            </w:r>
            <w:r w:rsidRPr="0041269D">
              <w:rPr>
                <w:rFonts w:ascii="Times New Roman" w:eastAsia="Times New Roman" w:hAnsi="Times New Roman" w:cs="Times New Roman"/>
                <w:b/>
                <w:color w:val="000000"/>
                <w:sz w:val="20"/>
                <w:szCs w:val="20"/>
                <w:lang w:eastAsia="ru-RU"/>
              </w:rPr>
              <w:t xml:space="preserve">   </w:t>
            </w:r>
          </w:p>
        </w:tc>
        <w:tc>
          <w:tcPr>
            <w:tcW w:w="2623"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32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не передбачено</w:t>
            </w:r>
          </w:p>
        </w:tc>
      </w:tr>
      <w:tr w:rsidR="0041269D" w:rsidRPr="0041269D" w:rsidTr="0061515C">
        <w:tc>
          <w:tcPr>
            <w:tcW w:w="3085"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623"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323"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Default="0041269D">
      <w:pPr>
        <w:sectPr w:rsidR="0041269D" w:rsidSect="0041269D">
          <w:pgSz w:w="11906" w:h="16838"/>
          <w:pgMar w:top="363" w:right="567" w:bottom="363" w:left="1417" w:header="708" w:footer="708" w:gutter="0"/>
          <w:cols w:space="708"/>
          <w:docGrid w:linePitch="360"/>
        </w:sectPr>
      </w:pPr>
    </w:p>
    <w:tbl>
      <w:tblPr>
        <w:tblW w:w="10065" w:type="dxa"/>
        <w:tblInd w:w="-34" w:type="dxa"/>
        <w:tblLayout w:type="fixed"/>
        <w:tblLook w:val="00A0" w:firstRow="1" w:lastRow="0" w:firstColumn="1" w:lastColumn="0" w:noHBand="0" w:noVBand="0"/>
      </w:tblPr>
      <w:tblGrid>
        <w:gridCol w:w="6082"/>
        <w:gridCol w:w="1956"/>
        <w:gridCol w:w="675"/>
        <w:gridCol w:w="676"/>
        <w:gridCol w:w="676"/>
      </w:tblGrid>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Коди</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p>
        </w:tc>
        <w:tc>
          <w:tcPr>
            <w:tcW w:w="1956" w:type="dxa"/>
          </w:tcPr>
          <w:p w:rsidR="0041269D" w:rsidRPr="0041269D" w:rsidRDefault="0041269D" w:rsidP="0041269D">
            <w:pPr>
              <w:widowControl w:val="0"/>
              <w:spacing w:after="0" w:line="240" w:lineRule="auto"/>
              <w:jc w:val="center"/>
              <w:rPr>
                <w:rFonts w:ascii="Times New Roman" w:eastAsia="Times New Roman" w:hAnsi="Times New Roman" w:cs="Times New Roman"/>
                <w:sz w:val="16"/>
                <w:szCs w:val="16"/>
                <w:lang w:val="ru-RU" w:eastAsia="ru-RU"/>
              </w:rPr>
            </w:pPr>
            <w:r w:rsidRPr="0041269D">
              <w:rPr>
                <w:rFonts w:ascii="Times New Roman" w:eastAsia="Times New Roman" w:hAnsi="Times New Roman" w:cs="Times New Roman"/>
                <w:sz w:val="16"/>
                <w:szCs w:val="16"/>
                <w:lang w:eastAsia="ru-RU"/>
              </w:rPr>
              <w:t>Дата (рік, місяць,  число)</w:t>
            </w:r>
          </w:p>
        </w:tc>
        <w:tc>
          <w:tcPr>
            <w:tcW w:w="675" w:type="dxa"/>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2022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12</w:t>
            </w:r>
          </w:p>
        </w:tc>
        <w:tc>
          <w:tcPr>
            <w:tcW w:w="676" w:type="dxa"/>
            <w:tcBorders>
              <w:top w:val="nil"/>
              <w:left w:val="single" w:sz="6" w:space="0" w:color="auto"/>
              <w:bottom w:val="nil"/>
              <w:right w:val="single" w:sz="6" w:space="0" w:color="auto"/>
            </w:tcBorders>
          </w:tcPr>
          <w:p w:rsidR="0041269D" w:rsidRPr="0041269D" w:rsidRDefault="0041269D" w:rsidP="0041269D">
            <w:pPr>
              <w:widowControl w:val="0"/>
              <w:spacing w:after="0" w:line="240" w:lineRule="auto"/>
              <w:rPr>
                <w:rFonts w:ascii="Times New Roman" w:eastAsia="Times New Roman" w:hAnsi="Times New Roman" w:cs="Times New Roman"/>
                <w:bCs/>
                <w:sz w:val="18"/>
                <w:szCs w:val="18"/>
                <w:lang w:val="en-US" w:eastAsia="ru-RU"/>
              </w:rPr>
            </w:pPr>
            <w:r w:rsidRPr="0041269D">
              <w:rPr>
                <w:rFonts w:ascii="Times New Roman" w:eastAsia="Times New Roman" w:hAnsi="Times New Roman" w:cs="Times New Roman"/>
                <w:bCs/>
                <w:sz w:val="18"/>
                <w:szCs w:val="18"/>
                <w:lang w:val="en-US" w:eastAsia="ru-RU"/>
              </w:rPr>
              <w:t>31</w:t>
            </w:r>
          </w:p>
        </w:tc>
      </w:tr>
      <w:tr w:rsidR="0041269D" w:rsidRPr="0041269D" w:rsidTr="0061515C">
        <w:tc>
          <w:tcPr>
            <w:tcW w:w="6082" w:type="dxa"/>
          </w:tcPr>
          <w:p w:rsidR="0041269D" w:rsidRPr="0041269D" w:rsidRDefault="0041269D" w:rsidP="0041269D">
            <w:pPr>
              <w:widowControl w:val="0"/>
              <w:spacing w:after="0" w:line="240" w:lineRule="auto"/>
              <w:rPr>
                <w:rFonts w:ascii="Times New Roman" w:eastAsia="Times New Roman" w:hAnsi="Times New Roman" w:cs="Times New Roman"/>
                <w:sz w:val="20"/>
                <w:szCs w:val="20"/>
                <w:lang w:val="ru-RU" w:eastAsia="ru-RU"/>
              </w:rPr>
            </w:pPr>
            <w:r w:rsidRPr="0041269D">
              <w:rPr>
                <w:rFonts w:ascii="Times New Roman" w:eastAsia="Times New Roman" w:hAnsi="Times New Roman" w:cs="Times New Roman"/>
                <w:sz w:val="20"/>
                <w:szCs w:val="20"/>
                <w:lang w:eastAsia="ru-RU"/>
              </w:rPr>
              <w:t xml:space="preserve">Підприємство  </w:t>
            </w:r>
            <w:r w:rsidRPr="0041269D">
              <w:rPr>
                <w:rFonts w:ascii="Times New Roman" w:eastAsia="Times New Roman" w:hAnsi="Times New Roman" w:cs="Times New Roman"/>
                <w:sz w:val="20"/>
                <w:szCs w:val="20"/>
                <w:lang w:val="ru-RU" w:eastAsia="ru-RU"/>
              </w:rPr>
              <w:t xml:space="preserve"> </w:t>
            </w:r>
            <w:r w:rsidRPr="0041269D">
              <w:rPr>
                <w:rFonts w:ascii="Times New Roman" w:eastAsia="Times New Roman" w:hAnsi="Times New Roman" w:cs="Times New Roman"/>
                <w:sz w:val="20"/>
                <w:szCs w:val="20"/>
                <w:u w:val="single"/>
                <w:lang w:val="ru-RU" w:eastAsia="ru-RU"/>
              </w:rPr>
              <w:t>Приватне акціонерне товариство "Дніпропетровський завод мостових залізобетоних конструкцій"</w:t>
            </w:r>
          </w:p>
        </w:tc>
        <w:tc>
          <w:tcPr>
            <w:tcW w:w="1956" w:type="dxa"/>
          </w:tcPr>
          <w:p w:rsidR="0041269D" w:rsidRPr="0041269D" w:rsidRDefault="0041269D" w:rsidP="0041269D">
            <w:pPr>
              <w:widowControl w:val="0"/>
              <w:spacing w:after="0" w:line="240" w:lineRule="auto"/>
              <w:rPr>
                <w:rFonts w:ascii="Times New Roman" w:eastAsia="Times New Roman" w:hAnsi="Times New Roman" w:cs="Times New Roman"/>
                <w:sz w:val="18"/>
                <w:szCs w:val="18"/>
                <w:lang w:val="ru-RU" w:eastAsia="ru-RU"/>
              </w:rPr>
            </w:pPr>
            <w:r w:rsidRPr="0041269D">
              <w:rPr>
                <w:rFonts w:ascii="Times New Roman" w:eastAsia="Times New Roman" w:hAnsi="Times New Roman" w:cs="Times New Roman"/>
                <w:sz w:val="18"/>
                <w:szCs w:val="18"/>
                <w:lang w:eastAsia="ru-RU"/>
              </w:rPr>
              <w:t>за ЄДРПОУ</w:t>
            </w:r>
          </w:p>
        </w:tc>
        <w:tc>
          <w:tcPr>
            <w:tcW w:w="2027" w:type="dxa"/>
            <w:gridSpan w:val="3"/>
            <w:tcBorders>
              <w:top w:val="single" w:sz="6" w:space="0" w:color="auto"/>
              <w:left w:val="single" w:sz="6" w:space="0" w:color="auto"/>
              <w:bottom w:val="single" w:sz="6" w:space="0" w:color="auto"/>
              <w:right w:val="single" w:sz="6" w:space="0" w:color="auto"/>
            </w:tcBorders>
          </w:tcPr>
          <w:p w:rsidR="0041269D" w:rsidRPr="0041269D" w:rsidRDefault="0041269D" w:rsidP="0041269D">
            <w:pPr>
              <w:widowControl w:val="0"/>
              <w:spacing w:after="0" w:line="240" w:lineRule="auto"/>
              <w:jc w:val="center"/>
              <w:rPr>
                <w:rFonts w:ascii="Times New Roman" w:eastAsia="Times New Roman" w:hAnsi="Times New Roman" w:cs="Times New Roman"/>
                <w:sz w:val="18"/>
                <w:szCs w:val="18"/>
                <w:lang w:val="en-US" w:eastAsia="ru-RU"/>
              </w:rPr>
            </w:pPr>
            <w:r w:rsidRPr="0041269D">
              <w:rPr>
                <w:rFonts w:ascii="Times New Roman" w:eastAsia="Times New Roman" w:hAnsi="Times New Roman" w:cs="Times New Roman"/>
                <w:sz w:val="18"/>
                <w:szCs w:val="18"/>
                <w:lang w:val="en-US" w:eastAsia="ru-RU"/>
              </w:rPr>
              <w:t>01374010</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lang w:val="ru-RU" w:eastAsia="ru-RU"/>
        </w:rPr>
      </w:pPr>
      <w:r w:rsidRPr="0041269D">
        <w:rPr>
          <w:rFonts w:ascii="Times New Roman" w:eastAsia="Times New Roman" w:hAnsi="Times New Roman" w:cs="Times New Roman"/>
          <w:b/>
          <w:bCs/>
          <w:lang w:val="en-US" w:eastAsia="ru-RU"/>
        </w:rPr>
        <w:t>Звіт</w:t>
      </w:r>
      <w:r w:rsidRPr="0041269D">
        <w:rPr>
          <w:rFonts w:ascii="Times New Roman" w:eastAsia="Times New Roman" w:hAnsi="Times New Roman" w:cs="Times New Roman"/>
          <w:b/>
          <w:bCs/>
          <w:lang w:eastAsia="ru-RU"/>
        </w:rPr>
        <w:t xml:space="preserve"> про власний капітал</w:t>
      </w:r>
    </w:p>
    <w:p w:rsidR="0041269D" w:rsidRPr="0041269D" w:rsidRDefault="0041269D" w:rsidP="0041269D">
      <w:pPr>
        <w:widowControl w:val="0"/>
        <w:spacing w:after="0" w:line="240" w:lineRule="auto"/>
        <w:jc w:val="center"/>
        <w:rPr>
          <w:rFonts w:ascii="Times New Roman" w:eastAsia="Times New Roman" w:hAnsi="Times New Roman" w:cs="Times New Roman"/>
          <w:b/>
          <w:bCs/>
          <w:lang w:eastAsia="ru-RU"/>
        </w:rPr>
      </w:pPr>
      <w:r w:rsidRPr="0041269D">
        <w:rPr>
          <w:rFonts w:ascii="Times New Roman" w:eastAsia="Times New Roman" w:hAnsi="Times New Roman" w:cs="Times New Roman"/>
          <w:b/>
          <w:bCs/>
          <w:lang w:val="en-US" w:eastAsia="ru-RU"/>
        </w:rPr>
        <w:t>з</w:t>
      </w:r>
      <w:r w:rsidRPr="0041269D">
        <w:rPr>
          <w:rFonts w:ascii="Times New Roman" w:eastAsia="Times New Roman" w:hAnsi="Times New Roman" w:cs="Times New Roman"/>
          <w:b/>
          <w:bCs/>
          <w:lang w:eastAsia="ru-RU"/>
        </w:rPr>
        <w:t xml:space="preserve">а </w:t>
      </w:r>
      <w:r w:rsidRPr="0041269D">
        <w:rPr>
          <w:rFonts w:ascii="Times New Roman" w:eastAsia="Times New Roman" w:hAnsi="Times New Roman" w:cs="Times New Roman"/>
          <w:b/>
          <w:bCs/>
          <w:lang w:val="en-US" w:eastAsia="ru-RU"/>
        </w:rPr>
        <w:t>2022 рік</w:t>
      </w:r>
      <w:r w:rsidRPr="0041269D">
        <w:rPr>
          <w:rFonts w:ascii="Times New Roman" w:eastAsia="Times New Roman" w:hAnsi="Times New Roman" w:cs="Times New Roman"/>
          <w:b/>
          <w:bCs/>
          <w:lang w:eastAsia="ru-RU"/>
        </w:rPr>
        <w:t xml:space="preserve"> </w:t>
      </w: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0" w:type="auto"/>
        <w:jc w:val="right"/>
        <w:tblInd w:w="-7054" w:type="dxa"/>
        <w:tblLayout w:type="fixed"/>
        <w:tblLook w:val="00A0" w:firstRow="1" w:lastRow="0" w:firstColumn="1" w:lastColumn="0" w:noHBand="0" w:noVBand="0"/>
      </w:tblPr>
      <w:tblGrid>
        <w:gridCol w:w="8613"/>
        <w:gridCol w:w="1134"/>
      </w:tblGrid>
      <w:tr w:rsidR="0041269D" w:rsidRPr="0041269D" w:rsidTr="0061515C">
        <w:trPr>
          <w:jc w:val="right"/>
        </w:trPr>
        <w:tc>
          <w:tcPr>
            <w:tcW w:w="8613" w:type="dxa"/>
            <w:tcBorders>
              <w:right w:val="single" w:sz="4" w:space="0" w:color="auto"/>
            </w:tcBorders>
            <w:vAlign w:val="center"/>
          </w:tcPr>
          <w:p w:rsidR="0041269D" w:rsidRPr="0041269D" w:rsidRDefault="0041269D" w:rsidP="0041269D">
            <w:pPr>
              <w:widowControl w:val="0"/>
              <w:spacing w:after="0" w:line="240" w:lineRule="auto"/>
              <w:rPr>
                <w:rFonts w:ascii="Times New Roman" w:eastAsia="Times New Roman" w:hAnsi="Times New Roman" w:cs="Times New Roman"/>
                <w:lang w:val="ru-RU" w:eastAsia="ru-RU"/>
              </w:rPr>
            </w:pPr>
            <w:r w:rsidRPr="0041269D">
              <w:rPr>
                <w:rFonts w:ascii="Times New Roman" w:eastAsia="Times New Roman" w:hAnsi="Times New Roman" w:cs="Times New Roman"/>
                <w:lang w:eastAsia="ru-RU"/>
              </w:rPr>
              <w:t xml:space="preserve">                                                                    </w:t>
            </w:r>
            <w:r w:rsidRPr="0041269D">
              <w:rPr>
                <w:rFonts w:ascii="Times New Roman" w:eastAsia="Times New Roman" w:hAnsi="Times New Roman" w:cs="Times New Roman"/>
                <w:lang w:val="en-US" w:eastAsia="ru-RU"/>
              </w:rPr>
              <w:t>Форма № 4</w:t>
            </w:r>
            <w:r w:rsidRPr="0041269D">
              <w:rPr>
                <w:rFonts w:ascii="Times New Roman" w:eastAsia="Times New Roman" w:hAnsi="Times New Roman" w:cs="Times New Roman"/>
                <w:lang w:val="ru-RU" w:eastAsia="ru-RU"/>
              </w:rPr>
              <w:t xml:space="preserve">                                         Код за ДКУД</w:t>
            </w:r>
          </w:p>
        </w:tc>
        <w:tc>
          <w:tcPr>
            <w:tcW w:w="1134" w:type="dxa"/>
            <w:tcBorders>
              <w:top w:val="single" w:sz="4" w:space="0" w:color="auto"/>
              <w:left w:val="single" w:sz="4" w:space="0" w:color="auto"/>
              <w:bottom w:val="single" w:sz="4" w:space="0" w:color="auto"/>
              <w:right w:val="single" w:sz="4" w:space="0" w:color="auto"/>
            </w:tcBorders>
            <w:vAlign w:val="center"/>
          </w:tcPr>
          <w:p w:rsidR="0041269D" w:rsidRPr="0041269D" w:rsidRDefault="0041269D" w:rsidP="0041269D">
            <w:pPr>
              <w:keepNext/>
              <w:keepLines/>
              <w:widowControl w:val="0"/>
              <w:suppressAutoHyphens/>
              <w:spacing w:after="0" w:line="240" w:lineRule="auto"/>
              <w:rPr>
                <w:rFonts w:ascii="Times New Roman" w:eastAsia="Times New Roman" w:hAnsi="Times New Roman" w:cs="Times New Roman"/>
                <w:lang w:val="en-US" w:eastAsia="ru-RU"/>
              </w:rPr>
            </w:pPr>
            <w:r w:rsidRPr="0041269D">
              <w:rPr>
                <w:rFonts w:ascii="Times New Roman" w:eastAsia="Times New Roman" w:hAnsi="Times New Roman" w:cs="Times New Roman"/>
                <w:lang w:val="en-US" w:eastAsia="ru-RU"/>
              </w:rPr>
              <w:t>1801005</w:t>
            </w:r>
          </w:p>
        </w:tc>
      </w:tr>
    </w:tbl>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val="ru-RU" w:eastAsia="ru-RU"/>
        </w:rPr>
      </w:pPr>
    </w:p>
    <w:p w:rsidR="0041269D" w:rsidRPr="0041269D" w:rsidRDefault="0041269D" w:rsidP="0041269D">
      <w:pPr>
        <w:widowControl w:val="0"/>
        <w:spacing w:after="0" w:line="240" w:lineRule="auto"/>
        <w:jc w:val="center"/>
        <w:rPr>
          <w:rFonts w:ascii="Times New Roman" w:eastAsia="Times New Roman" w:hAnsi="Times New Roman" w:cs="Times New Roman"/>
          <w:b/>
          <w:bCs/>
          <w:sz w:val="10"/>
          <w:szCs w:val="10"/>
          <w:lang w:eastAsia="ru-RU"/>
        </w:rPr>
      </w:pPr>
    </w:p>
    <w:tbl>
      <w:tblPr>
        <w:tblW w:w="10317" w:type="dxa"/>
        <w:tblInd w:w="-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A0" w:firstRow="1" w:lastRow="0" w:firstColumn="1" w:lastColumn="0" w:noHBand="0" w:noVBand="0"/>
      </w:tblPr>
      <w:tblGrid>
        <w:gridCol w:w="2506"/>
        <w:gridCol w:w="630"/>
        <w:gridCol w:w="897"/>
        <w:gridCol w:w="898"/>
        <w:gridCol w:w="897"/>
        <w:gridCol w:w="898"/>
        <w:gridCol w:w="959"/>
        <w:gridCol w:w="836"/>
        <w:gridCol w:w="898"/>
        <w:gridCol w:w="898"/>
      </w:tblGrid>
      <w:tr w:rsidR="0041269D" w:rsidRPr="0041269D" w:rsidTr="0061515C">
        <w:trPr>
          <w:trHeight w:val="345"/>
        </w:trPr>
        <w:tc>
          <w:tcPr>
            <w:tcW w:w="2506" w:type="dxa"/>
            <w:tcBorders>
              <w:left w:val="single" w:sz="6" w:space="0" w:color="auto"/>
              <w:bottom w:val="single" w:sz="6" w:space="0" w:color="auto"/>
              <w:right w:val="single" w:sz="6" w:space="0" w:color="auto"/>
            </w:tcBorders>
            <w:vAlign w:val="center"/>
          </w:tcPr>
          <w:p w:rsidR="0041269D" w:rsidRPr="0041269D" w:rsidRDefault="0041269D" w:rsidP="0041269D">
            <w:pPr>
              <w:keepNext/>
              <w:spacing w:after="0" w:line="240" w:lineRule="auto"/>
              <w:jc w:val="center"/>
              <w:outlineLvl w:val="0"/>
              <w:rPr>
                <w:rFonts w:ascii="Times New Roman" w:eastAsia="Times New Roman" w:hAnsi="Times New Roman" w:cs="Times New Roman"/>
                <w:b/>
                <w:bCs/>
                <w:sz w:val="20"/>
                <w:szCs w:val="20"/>
                <w:lang w:eastAsia="ru-RU"/>
              </w:rPr>
            </w:pPr>
            <w:r w:rsidRPr="0041269D">
              <w:rPr>
                <w:rFonts w:ascii="Times New Roman CYR" w:eastAsia="Times New Roman" w:hAnsi="Times New Roman CYR" w:cs="Times New Roman CYR"/>
                <w:b/>
                <w:bCs/>
                <w:sz w:val="20"/>
                <w:szCs w:val="20"/>
                <w:lang w:eastAsia="ru-RU"/>
              </w:rPr>
              <w:t>Стаття</w:t>
            </w:r>
          </w:p>
        </w:tc>
        <w:tc>
          <w:tcPr>
            <w:tcW w:w="630" w:type="dxa"/>
            <w:tcBorders>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Код рядка</w:t>
            </w:r>
          </w:p>
        </w:tc>
        <w:tc>
          <w:tcPr>
            <w:tcW w:w="897"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Зареєст-рований (пайовий)</w:t>
            </w:r>
          </w:p>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color w:val="000000"/>
                <w:sz w:val="20"/>
                <w:szCs w:val="20"/>
                <w:lang w:eastAsia="ru-RU"/>
              </w:rPr>
              <w:t>капітал</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color w:val="000000"/>
                <w:sz w:val="20"/>
                <w:szCs w:val="20"/>
                <w:lang w:eastAsia="ru-RU"/>
              </w:rPr>
              <w:t>Капітал у дооцін-ках</w:t>
            </w:r>
          </w:p>
        </w:tc>
        <w:tc>
          <w:tcPr>
            <w:tcW w:w="897" w:type="dxa"/>
            <w:tcBorders>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Додат-ковий капітал</w:t>
            </w:r>
          </w:p>
        </w:tc>
        <w:tc>
          <w:tcPr>
            <w:tcW w:w="898" w:type="dxa"/>
            <w:tcBorders>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sz w:val="20"/>
                <w:szCs w:val="20"/>
                <w:lang w:eastAsia="ru-RU"/>
              </w:rPr>
            </w:pPr>
            <w:r w:rsidRPr="0041269D">
              <w:rPr>
                <w:rFonts w:ascii="Times New Roman" w:eastAsia="Times New Roman" w:hAnsi="Times New Roman" w:cs="Times New Roman"/>
                <w:b/>
                <w:color w:val="000000"/>
                <w:sz w:val="20"/>
                <w:szCs w:val="20"/>
                <w:lang w:eastAsia="ru-RU"/>
              </w:rPr>
              <w:t>Резер-вний капітал</w:t>
            </w:r>
          </w:p>
        </w:tc>
        <w:tc>
          <w:tcPr>
            <w:tcW w:w="959" w:type="dxa"/>
            <w:tcBorders>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Нероз-</w:t>
            </w:r>
          </w:p>
          <w:p w:rsidR="0041269D" w:rsidRPr="0041269D" w:rsidRDefault="0041269D" w:rsidP="0041269D">
            <w:pPr>
              <w:widowControl w:val="0"/>
              <w:spacing w:after="0"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поділе-</w:t>
            </w:r>
          </w:p>
          <w:p w:rsidR="0041269D" w:rsidRPr="0041269D" w:rsidRDefault="0041269D" w:rsidP="0041269D">
            <w:pPr>
              <w:widowControl w:val="0"/>
              <w:spacing w:after="0" w:line="240" w:lineRule="auto"/>
              <w:jc w:val="center"/>
              <w:rPr>
                <w:rFonts w:ascii="Times New Roman" w:eastAsia="Times New Roman" w:hAnsi="Times New Roman" w:cs="Times New Roman"/>
                <w:b/>
                <w:sz w:val="20"/>
                <w:szCs w:val="20"/>
                <w:lang w:eastAsia="ru-RU"/>
              </w:rPr>
            </w:pPr>
            <w:r w:rsidRPr="0041269D">
              <w:rPr>
                <w:rFonts w:ascii="Times New Roman" w:eastAsia="Times New Roman" w:hAnsi="Times New Roman" w:cs="Times New Roman"/>
                <w:b/>
                <w:color w:val="000000"/>
                <w:sz w:val="20"/>
                <w:szCs w:val="20"/>
                <w:lang w:eastAsia="ru-RU"/>
              </w:rPr>
              <w:t>ний прибуток</w:t>
            </w:r>
            <w:r w:rsidRPr="0041269D">
              <w:rPr>
                <w:rFonts w:ascii="Times New Roman" w:eastAsia="Times New Roman" w:hAnsi="Times New Roman" w:cs="Times New Roman"/>
                <w:b/>
                <w:lang w:val="ru-RU" w:eastAsia="ru-RU"/>
              </w:rPr>
              <w:t xml:space="preserve"> </w:t>
            </w:r>
            <w:r w:rsidRPr="0041269D">
              <w:rPr>
                <w:rFonts w:ascii="Times New Roman" w:eastAsia="Times New Roman" w:hAnsi="Times New Roman" w:cs="Times New Roman"/>
                <w:b/>
                <w:color w:val="000000"/>
                <w:sz w:val="20"/>
                <w:szCs w:val="20"/>
                <w:lang w:eastAsia="ru-RU"/>
              </w:rPr>
              <w:t>(непокритий збиток)</w:t>
            </w:r>
          </w:p>
        </w:tc>
        <w:tc>
          <w:tcPr>
            <w:tcW w:w="836" w:type="dxa"/>
            <w:tcBorders>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sz w:val="20"/>
                <w:szCs w:val="20"/>
                <w:lang w:eastAsia="ru-RU"/>
              </w:rPr>
            </w:pPr>
            <w:r w:rsidRPr="0041269D">
              <w:rPr>
                <w:rFonts w:ascii="Times New Roman" w:eastAsia="Times New Roman" w:hAnsi="Times New Roman" w:cs="Times New Roman"/>
                <w:b/>
                <w:color w:val="000000"/>
                <w:sz w:val="20"/>
                <w:szCs w:val="20"/>
                <w:lang w:eastAsia="ru-RU"/>
              </w:rPr>
              <w:t>Неопла-чений капітал</w:t>
            </w:r>
          </w:p>
        </w:tc>
        <w:tc>
          <w:tcPr>
            <w:tcW w:w="898" w:type="dxa"/>
            <w:tcBorders>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color w:val="000000"/>
                <w:sz w:val="20"/>
                <w:szCs w:val="20"/>
                <w:lang w:eastAsia="ru-RU"/>
              </w:rPr>
            </w:pPr>
            <w:r w:rsidRPr="0041269D">
              <w:rPr>
                <w:rFonts w:ascii="Times New Roman" w:eastAsia="Times New Roman" w:hAnsi="Times New Roman" w:cs="Times New Roman"/>
                <w:b/>
                <w:color w:val="000000"/>
                <w:sz w:val="20"/>
                <w:szCs w:val="20"/>
                <w:lang w:eastAsia="ru-RU"/>
              </w:rPr>
              <w:t>Вилу</w:t>
            </w:r>
            <w:r w:rsidRPr="0041269D">
              <w:rPr>
                <w:rFonts w:ascii="Times New Roman" w:eastAsia="Times New Roman" w:hAnsi="Times New Roman" w:cs="Times New Roman"/>
                <w:b/>
                <w:color w:val="000000"/>
                <w:sz w:val="20"/>
                <w:szCs w:val="20"/>
                <w:lang w:val="en-US" w:eastAsia="ru-RU"/>
              </w:rPr>
              <w:t>-</w:t>
            </w:r>
            <w:r w:rsidRPr="0041269D">
              <w:rPr>
                <w:rFonts w:ascii="Times New Roman" w:eastAsia="Times New Roman" w:hAnsi="Times New Roman" w:cs="Times New Roman"/>
                <w:b/>
                <w:color w:val="000000"/>
                <w:sz w:val="20"/>
                <w:szCs w:val="20"/>
                <w:lang w:eastAsia="ru-RU"/>
              </w:rPr>
              <w:t>чений капітал</w:t>
            </w:r>
          </w:p>
        </w:tc>
        <w:tc>
          <w:tcPr>
            <w:tcW w:w="898" w:type="dxa"/>
            <w:tcBorders>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sz w:val="20"/>
                <w:szCs w:val="20"/>
                <w:lang w:eastAsia="ru-RU"/>
              </w:rPr>
            </w:pPr>
            <w:r w:rsidRPr="0041269D">
              <w:rPr>
                <w:rFonts w:ascii="Times New Roman" w:eastAsia="Times New Roman" w:hAnsi="Times New Roman" w:cs="Times New Roman"/>
                <w:b/>
                <w:sz w:val="20"/>
                <w:szCs w:val="20"/>
                <w:lang w:eastAsia="ru-RU"/>
              </w:rPr>
              <w:t>Всього</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 xml:space="preserve">                          1</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2</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val="ru-RU" w:eastAsia="ru-RU"/>
              </w:rPr>
            </w:pPr>
            <w:r w:rsidRPr="0041269D">
              <w:rPr>
                <w:rFonts w:ascii="Times New Roman" w:eastAsia="Times New Roman" w:hAnsi="Times New Roman" w:cs="Times New Roman"/>
                <w:b/>
                <w:bCs/>
                <w:sz w:val="20"/>
                <w:szCs w:val="20"/>
                <w:lang w:val="ru-RU" w:eastAsia="ru-RU"/>
              </w:rP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4</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5</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6</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7</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9</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
                <w:bCs/>
                <w:sz w:val="20"/>
                <w:szCs w:val="20"/>
                <w:lang w:eastAsia="ru-RU"/>
              </w:rPr>
            </w:pPr>
            <w:r w:rsidRPr="0041269D">
              <w:rPr>
                <w:rFonts w:ascii="Times New Roman" w:eastAsia="Times New Roman" w:hAnsi="Times New Roman" w:cs="Times New Roman"/>
                <w:b/>
                <w:bCs/>
                <w:sz w:val="20"/>
                <w:szCs w:val="20"/>
                <w:lang w:eastAsia="ru-RU"/>
              </w:rPr>
              <w:t>10</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4000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-29093</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6670</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Коригування:</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Зміна облікової політики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4005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Виправлення помилок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4010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зміни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4090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Скоригований залишок на початок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4095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-29093</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6670</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Чистий прибуток (збиток)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4100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61</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61</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Інший сукупний дохід за звітний період</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4110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Розподіл прибутку:</w:t>
            </w:r>
          </w:p>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Виплати власникам (дивіденди)</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Спрямування прибутку до зареєстрованого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4205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Відрахування до резервного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4210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Внески учасників : Внески до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4240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Погашення заборгованості з капіталу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4245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Вилучення капіталу : Викуп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4260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Перепродаж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4265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Анулювання викуплених акцій (часток)</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4270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Вилучення частки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4275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Інші зміни в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4290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Разом змін у капіталі</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4295</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61</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61</w:t>
            </w:r>
          </w:p>
        </w:tc>
      </w:tr>
      <w:tr w:rsidR="0041269D" w:rsidRPr="0041269D" w:rsidTr="0061515C">
        <w:tc>
          <w:tcPr>
            <w:tcW w:w="2506" w:type="dxa"/>
            <w:tcBorders>
              <w:top w:val="single" w:sz="6" w:space="0" w:color="auto"/>
              <w:left w:val="single" w:sz="6" w:space="0" w:color="auto"/>
              <w:bottom w:val="single" w:sz="6" w:space="0" w:color="auto"/>
              <w:right w:val="single" w:sz="6" w:space="0" w:color="auto"/>
            </w:tcBorders>
            <w:shd w:val="clear" w:color="auto" w:fill="auto"/>
          </w:tcPr>
          <w:p w:rsidR="0041269D" w:rsidRPr="0041269D" w:rsidRDefault="0041269D" w:rsidP="0041269D">
            <w:pPr>
              <w:widowControl w:val="0"/>
              <w:spacing w:after="0" w:line="240" w:lineRule="auto"/>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Залишок на кінець року</w:t>
            </w:r>
          </w:p>
        </w:tc>
        <w:tc>
          <w:tcPr>
            <w:tcW w:w="630"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4300</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val="ru-RU" w:eastAsia="ru-RU"/>
              </w:rPr>
            </w:pPr>
            <w:r w:rsidRPr="0041269D">
              <w:rPr>
                <w:rFonts w:ascii="Times New Roman" w:eastAsia="Times New Roman" w:hAnsi="Times New Roman" w:cs="Times New Roman"/>
                <w:bCs/>
                <w:sz w:val="20"/>
                <w:szCs w:val="20"/>
                <w:lang w:val="ru-RU" w:eastAsia="ru-RU"/>
              </w:rPr>
              <w:t>8382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7"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27381</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959"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-29032</w:t>
            </w:r>
          </w:p>
        </w:tc>
        <w:tc>
          <w:tcPr>
            <w:tcW w:w="836"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w:t>
            </w:r>
          </w:p>
        </w:tc>
        <w:tc>
          <w:tcPr>
            <w:tcW w:w="898" w:type="dxa"/>
            <w:tcBorders>
              <w:top w:val="single" w:sz="6" w:space="0" w:color="auto"/>
              <w:left w:val="single" w:sz="6" w:space="0" w:color="auto"/>
              <w:bottom w:val="single" w:sz="6" w:space="0" w:color="auto"/>
              <w:right w:val="single" w:sz="6" w:space="0" w:color="auto"/>
            </w:tcBorders>
            <w:vAlign w:val="center"/>
          </w:tcPr>
          <w:p w:rsidR="0041269D" w:rsidRPr="0041269D" w:rsidRDefault="0041269D" w:rsidP="0041269D">
            <w:pPr>
              <w:widowControl w:val="0"/>
              <w:spacing w:after="0" w:line="240" w:lineRule="auto"/>
              <w:jc w:val="center"/>
              <w:rPr>
                <w:rFonts w:ascii="Times New Roman" w:eastAsia="Times New Roman" w:hAnsi="Times New Roman" w:cs="Times New Roman"/>
                <w:bCs/>
                <w:sz w:val="20"/>
                <w:szCs w:val="20"/>
                <w:lang w:eastAsia="ru-RU"/>
              </w:rPr>
            </w:pPr>
            <w:r w:rsidRPr="0041269D">
              <w:rPr>
                <w:rFonts w:ascii="Times New Roman" w:eastAsia="Times New Roman" w:hAnsi="Times New Roman" w:cs="Times New Roman"/>
                <w:bCs/>
                <w:sz w:val="20"/>
                <w:szCs w:val="20"/>
                <w:lang w:eastAsia="ru-RU"/>
              </w:rPr>
              <w:t>6731</w:t>
            </w: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r w:rsidRPr="0041269D">
        <w:rPr>
          <w:rFonts w:ascii="Courier New" w:eastAsia="Times New Roman" w:hAnsi="Courier New" w:cs="Courier New"/>
          <w:sz w:val="20"/>
          <w:szCs w:val="20"/>
          <w:lang w:val="en-US" w:eastAsia="ru-RU"/>
        </w:rPr>
        <w:t xml:space="preserve"> </w:t>
      </w: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bl>
      <w:tblPr>
        <w:tblW w:w="10314" w:type="dxa"/>
        <w:tblLook w:val="01E0" w:firstRow="1" w:lastRow="1" w:firstColumn="1" w:lastColumn="1" w:noHBand="0" w:noVBand="0"/>
      </w:tblPr>
      <w:tblGrid>
        <w:gridCol w:w="3227"/>
        <w:gridCol w:w="2481"/>
        <w:gridCol w:w="4606"/>
      </w:tblGrid>
      <w:tr w:rsidR="0041269D" w:rsidRPr="0041269D" w:rsidTr="0061515C">
        <w:tc>
          <w:tcPr>
            <w:tcW w:w="322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Генеральний директор</w:t>
            </w:r>
          </w:p>
        </w:tc>
        <w:tc>
          <w:tcPr>
            <w:tcW w:w="2481"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Дженкова Яна Петрiвна</w:t>
            </w:r>
          </w:p>
        </w:tc>
      </w:tr>
      <w:tr w:rsidR="0041269D" w:rsidRPr="0041269D" w:rsidTr="0061515C">
        <w:tc>
          <w:tcPr>
            <w:tcW w:w="322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322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p>
        </w:tc>
        <w:tc>
          <w:tcPr>
            <w:tcW w:w="4606"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r w:rsidR="0041269D" w:rsidRPr="0041269D" w:rsidTr="0061515C">
        <w:tc>
          <w:tcPr>
            <w:tcW w:w="322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ru-RU" w:eastAsia="ru-RU"/>
              </w:rPr>
              <w:t>Головний бухгалтер</w:t>
            </w:r>
            <w:r w:rsidRPr="0041269D">
              <w:rPr>
                <w:rFonts w:ascii="Times New Roman" w:eastAsia="Times New Roman" w:hAnsi="Times New Roman" w:cs="Times New Roman"/>
                <w:b/>
                <w:color w:val="000000"/>
                <w:sz w:val="20"/>
                <w:szCs w:val="20"/>
                <w:lang w:val="ru-RU" w:eastAsia="ru-RU"/>
              </w:rPr>
              <w:t xml:space="preserve"> </w:t>
            </w:r>
            <w:r w:rsidRPr="0041269D">
              <w:rPr>
                <w:rFonts w:ascii="Times New Roman" w:eastAsia="Times New Roman" w:hAnsi="Times New Roman" w:cs="Times New Roman"/>
                <w:b/>
                <w:color w:val="000000"/>
                <w:sz w:val="20"/>
                <w:szCs w:val="20"/>
                <w:lang w:eastAsia="ru-RU"/>
              </w:rPr>
              <w:t xml:space="preserve">   </w:t>
            </w:r>
          </w:p>
        </w:tc>
        <w:tc>
          <w:tcPr>
            <w:tcW w:w="2481"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20"/>
                <w:szCs w:val="20"/>
                <w:lang w:val="en-US" w:eastAsia="ru-RU"/>
              </w:rPr>
              <w:t>________________</w:t>
            </w:r>
          </w:p>
        </w:tc>
        <w:tc>
          <w:tcPr>
            <w:tcW w:w="4606"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sz w:val="20"/>
                <w:szCs w:val="20"/>
                <w:lang w:val="en-US" w:eastAsia="ru-RU"/>
              </w:rPr>
              <w:t>не передбачено</w:t>
            </w:r>
          </w:p>
        </w:tc>
      </w:tr>
      <w:tr w:rsidR="0041269D" w:rsidRPr="0041269D" w:rsidTr="0061515C">
        <w:tc>
          <w:tcPr>
            <w:tcW w:w="3227"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c>
          <w:tcPr>
            <w:tcW w:w="2481" w:type="dxa"/>
            <w:shd w:val="clear" w:color="auto" w:fill="auto"/>
            <w:vAlign w:val="center"/>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0"/>
                <w:szCs w:val="20"/>
                <w:lang w:val="en-US" w:eastAsia="ru-RU"/>
              </w:rPr>
            </w:pPr>
            <w:r w:rsidRPr="0041269D">
              <w:rPr>
                <w:rFonts w:ascii="Times New Roman" w:eastAsia="Times New Roman" w:hAnsi="Times New Roman" w:cs="Times New Roman"/>
                <w:b/>
                <w:color w:val="000000"/>
                <w:sz w:val="16"/>
                <w:szCs w:val="16"/>
                <w:lang w:val="en-US" w:eastAsia="ru-RU"/>
              </w:rPr>
              <w:t>(</w:t>
            </w:r>
            <w:r w:rsidRPr="0041269D">
              <w:rPr>
                <w:rFonts w:ascii="Times New Roman" w:eastAsia="Times New Roman" w:hAnsi="Times New Roman" w:cs="Times New Roman"/>
                <w:b/>
                <w:color w:val="000000"/>
                <w:sz w:val="16"/>
                <w:szCs w:val="16"/>
                <w:lang w:val="ru-RU" w:eastAsia="ru-RU"/>
              </w:rPr>
              <w:t>підпис</w:t>
            </w:r>
            <w:r w:rsidRPr="0041269D">
              <w:rPr>
                <w:rFonts w:ascii="Times New Roman" w:eastAsia="Times New Roman" w:hAnsi="Times New Roman" w:cs="Times New Roman"/>
                <w:b/>
                <w:color w:val="000000"/>
                <w:sz w:val="16"/>
                <w:szCs w:val="16"/>
                <w:lang w:val="en-US" w:eastAsia="ru-RU"/>
              </w:rPr>
              <w:t>)</w:t>
            </w:r>
          </w:p>
        </w:tc>
        <w:tc>
          <w:tcPr>
            <w:tcW w:w="4606" w:type="dxa"/>
            <w:shd w:val="clear" w:color="auto" w:fill="auto"/>
          </w:tcPr>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0"/>
                <w:szCs w:val="20"/>
                <w:lang w:val="en-US" w:eastAsia="ru-RU"/>
              </w:rPr>
            </w:pPr>
          </w:p>
        </w:tc>
      </w:tr>
    </w:tbl>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Pr="0041269D" w:rsidRDefault="0041269D" w:rsidP="004126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US" w:eastAsia="ru-RU"/>
        </w:rPr>
      </w:pPr>
    </w:p>
    <w:p w:rsidR="0041269D" w:rsidRDefault="0041269D">
      <w:pPr>
        <w:sectPr w:rsidR="0041269D" w:rsidSect="0041269D">
          <w:pgSz w:w="11906" w:h="16838"/>
          <w:pgMar w:top="363" w:right="567" w:bottom="363" w:left="1417" w:header="708" w:footer="708" w:gutter="0"/>
          <w:cols w:space="708"/>
          <w:docGrid w:linePitch="360"/>
        </w:sectPr>
      </w:pPr>
    </w:p>
    <w:p w:rsidR="0041269D" w:rsidRPr="0041269D" w:rsidRDefault="0041269D" w:rsidP="0041269D">
      <w:pPr>
        <w:spacing w:after="300" w:line="240" w:lineRule="auto"/>
        <w:jc w:val="center"/>
        <w:outlineLvl w:val="2"/>
        <w:rPr>
          <w:rFonts w:ascii="Times New Roman" w:eastAsia="Times New Roman" w:hAnsi="Times New Roman" w:cs="Times New Roman"/>
          <w:b/>
          <w:bCs/>
          <w:color w:val="000000"/>
          <w:sz w:val="28"/>
          <w:szCs w:val="28"/>
          <w:lang w:eastAsia="uk-UA"/>
        </w:rPr>
      </w:pPr>
      <w:r w:rsidRPr="0041269D">
        <w:rPr>
          <w:rFonts w:ascii="Times New Roman" w:eastAsia="Times New Roman" w:hAnsi="Times New Roman" w:cs="Times New Roman"/>
          <w:b/>
          <w:bCs/>
          <w:color w:val="000000"/>
          <w:sz w:val="28"/>
          <w:szCs w:val="28"/>
          <w:lang w:eastAsia="uk-UA"/>
        </w:rPr>
        <w:lastRenderedPageBreak/>
        <w:t xml:space="preserve">Примітки до </w:t>
      </w:r>
      <w:r w:rsidRPr="0041269D">
        <w:rPr>
          <w:rFonts w:ascii="Times New Roman" w:eastAsia="Times New Roman" w:hAnsi="Times New Roman" w:cs="Times New Roman"/>
          <w:b/>
          <w:bCs/>
          <w:color w:val="000000"/>
          <w:sz w:val="28"/>
          <w:szCs w:val="28"/>
          <w:lang w:val="ru-RU" w:eastAsia="uk-UA"/>
        </w:rPr>
        <w:t xml:space="preserve">фінансової </w:t>
      </w:r>
      <w:r w:rsidRPr="0041269D">
        <w:rPr>
          <w:rFonts w:ascii="Times New Roman" w:eastAsia="Times New Roman" w:hAnsi="Times New Roman" w:cs="Times New Roman"/>
          <w:b/>
          <w:bCs/>
          <w:color w:val="000000"/>
          <w:sz w:val="28"/>
          <w:szCs w:val="28"/>
          <w:lang w:eastAsia="uk-UA"/>
        </w:rPr>
        <w:t>звітності, складені відповідно до міжнародних стандартів фінансової звітності</w:t>
      </w:r>
    </w:p>
    <w:p w:rsidR="0041269D" w:rsidRPr="0041269D" w:rsidRDefault="0041269D" w:rsidP="0041269D">
      <w:pPr>
        <w:spacing w:after="0" w:line="240" w:lineRule="auto"/>
        <w:rPr>
          <w:rFonts w:ascii="Courier New" w:eastAsia="Times New Roman" w:hAnsi="Courier New" w:cs="Courier New"/>
          <w:sz w:val="20"/>
          <w:szCs w:val="20"/>
          <w:lang w:val="ru-RU" w:eastAsia="uk-UA"/>
        </w:rPr>
      </w:pPr>
      <w:r w:rsidRPr="0041269D">
        <w:rPr>
          <w:rFonts w:ascii="Courier New" w:eastAsia="Times New Roman" w:hAnsi="Courier New" w:cs="Courier New"/>
          <w:sz w:val="20"/>
          <w:szCs w:val="20"/>
          <w:lang w:val="ru-RU" w:eastAsia="uk-UA"/>
        </w:rPr>
        <w:t xml:space="preserve"> </w:t>
      </w:r>
    </w:p>
    <w:p w:rsidR="0041269D" w:rsidRDefault="0041269D">
      <w:pPr>
        <w:sectPr w:rsidR="0041269D" w:rsidSect="0041269D">
          <w:pgSz w:w="11906" w:h="16838"/>
          <w:pgMar w:top="363" w:right="567" w:bottom="363" w:left="1417" w:header="709" w:footer="709" w:gutter="0"/>
          <w:cols w:space="708"/>
          <w:docGrid w:linePitch="360"/>
        </w:sect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sz w:val="26"/>
          <w:szCs w:val="26"/>
          <w:lang w:val="ru-RU" w:eastAsia="uk-UA"/>
        </w:rPr>
      </w:pPr>
    </w:p>
    <w:p w:rsidR="0041269D" w:rsidRPr="0041269D" w:rsidRDefault="0041269D" w:rsidP="0041269D">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lang w:eastAsia="uk-UA"/>
        </w:rPr>
      </w:pPr>
      <w:r w:rsidRPr="0041269D">
        <w:rPr>
          <w:rFonts w:ascii="Times New Roman" w:eastAsia="Times New Roman" w:hAnsi="Times New Roman" w:cs="Times New Roman"/>
          <w:b/>
          <w:bCs/>
          <w:color w:val="000000"/>
          <w:sz w:val="27"/>
          <w:szCs w:val="27"/>
          <w:lang w:eastAsia="uk-UA"/>
        </w:rPr>
        <w:t xml:space="preserve">XVI. Твердження щодо </w:t>
      </w:r>
      <w:r w:rsidRPr="0041269D">
        <w:rPr>
          <w:rFonts w:ascii="Times New Roman" w:eastAsia="Times New Roman" w:hAnsi="Times New Roman" w:cs="Times New Roman"/>
          <w:b/>
          <w:bCs/>
          <w:color w:val="000000"/>
          <w:sz w:val="27"/>
          <w:szCs w:val="27"/>
          <w:lang w:val="en-US" w:eastAsia="uk-UA"/>
        </w:rPr>
        <w:t xml:space="preserve">річної </w:t>
      </w:r>
      <w:r w:rsidRPr="0041269D">
        <w:rPr>
          <w:rFonts w:ascii="Times New Roman" w:eastAsia="Times New Roman" w:hAnsi="Times New Roman" w:cs="Times New Roman"/>
          <w:b/>
          <w:bCs/>
          <w:color w:val="000000"/>
          <w:sz w:val="27"/>
          <w:szCs w:val="27"/>
          <w:lang w:eastAsia="uk-UA"/>
        </w:rPr>
        <w:t>інформації</w:t>
      </w:r>
    </w:p>
    <w:p w:rsidR="0041269D" w:rsidRPr="0041269D" w:rsidRDefault="0041269D" w:rsidP="0041269D">
      <w:pPr>
        <w:spacing w:after="0" w:line="240" w:lineRule="auto"/>
        <w:rPr>
          <w:rFonts w:ascii="Times New Roman" w:eastAsia="Times New Roman" w:hAnsi="Times New Roman" w:cs="Times New Roman"/>
          <w:sz w:val="20"/>
          <w:szCs w:val="20"/>
          <w:lang w:val="en-US" w:eastAsia="uk-UA"/>
        </w:rPr>
      </w:pPr>
      <w:r w:rsidRPr="0041269D">
        <w:rPr>
          <w:rFonts w:ascii="Times New Roman" w:eastAsia="Times New Roman" w:hAnsi="Times New Roman" w:cs="Times New Roman"/>
          <w:sz w:val="20"/>
          <w:szCs w:val="20"/>
          <w:lang w:val="en-US" w:eastAsia="uk-UA"/>
        </w:rPr>
        <w:t>Річна фінансова звітність, підготовлена відповідно до стандартів бухгалтерського обліку, що вимагаються згідно із Законом України "Про бухгалтерський облік та фінансову звітність в Україні" і містить достовірне та об'єктивне подання інформації про стан активів, пасивів, фінансовий стан, прибутки та збитки емітента, у рамках консолідованої фінансової звітності, а також про те, що звіт керівництва включає достовірне та об'єктивне подання інформації про розвиток і здійснення господарської діяльності та станв підприємства у рамках консолідованої звітності разом з описом основних ризиків та невизначеностей, з якими вони стикаються у своїй господарській .</w:t>
      </w:r>
    </w:p>
    <w:p w:rsidR="00E340E4" w:rsidRPr="0041269D" w:rsidRDefault="00E340E4">
      <w:pPr>
        <w:rPr>
          <w:lang w:val="en-US"/>
        </w:rPr>
      </w:pPr>
    </w:p>
    <w:sectPr w:rsidR="00E340E4" w:rsidRPr="0041269D" w:rsidSect="0041269D">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ont209">
    <w:altName w:val="Times New Roman"/>
    <w:charset w:val="01"/>
    <w:family w:val="roman"/>
    <w:pitch w:val="variable"/>
  </w:font>
  <w:font w:name="Times New Roman CYR">
    <w:panose1 w:val="02020603050405020304"/>
    <w:charset w:val="CC"/>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69D"/>
    <w:rsid w:val="00000C5D"/>
    <w:rsid w:val="0006624E"/>
    <w:rsid w:val="00097413"/>
    <w:rsid w:val="000B5482"/>
    <w:rsid w:val="000F0325"/>
    <w:rsid w:val="000F3D1F"/>
    <w:rsid w:val="00117179"/>
    <w:rsid w:val="001C36EE"/>
    <w:rsid w:val="002C2416"/>
    <w:rsid w:val="002C3292"/>
    <w:rsid w:val="00331E1F"/>
    <w:rsid w:val="0035666C"/>
    <w:rsid w:val="003813F8"/>
    <w:rsid w:val="003F7FBB"/>
    <w:rsid w:val="0041269D"/>
    <w:rsid w:val="004946E6"/>
    <w:rsid w:val="004A694F"/>
    <w:rsid w:val="00527564"/>
    <w:rsid w:val="005E3172"/>
    <w:rsid w:val="005F5319"/>
    <w:rsid w:val="006E0B78"/>
    <w:rsid w:val="00746ACE"/>
    <w:rsid w:val="00821E9C"/>
    <w:rsid w:val="00851715"/>
    <w:rsid w:val="008C132B"/>
    <w:rsid w:val="008F2250"/>
    <w:rsid w:val="009C0469"/>
    <w:rsid w:val="00A03509"/>
    <w:rsid w:val="00A35FAB"/>
    <w:rsid w:val="00A90CF0"/>
    <w:rsid w:val="00B42AA5"/>
    <w:rsid w:val="00B72309"/>
    <w:rsid w:val="00B93700"/>
    <w:rsid w:val="00BD5183"/>
    <w:rsid w:val="00C4172C"/>
    <w:rsid w:val="00C57CBA"/>
    <w:rsid w:val="00C66B6A"/>
    <w:rsid w:val="00D52797"/>
    <w:rsid w:val="00DC5B28"/>
    <w:rsid w:val="00E340E4"/>
    <w:rsid w:val="00E72DBC"/>
    <w:rsid w:val="00E961A0"/>
    <w:rsid w:val="00EA11B0"/>
    <w:rsid w:val="00F21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269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269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21982</Words>
  <Characters>125304</Characters>
  <Application>Microsoft Office Word</Application>
  <DocSecurity>0</DocSecurity>
  <Lines>1044</Lines>
  <Paragraphs>293</Paragraphs>
  <ScaleCrop>false</ScaleCrop>
  <Company/>
  <LinksUpToDate>false</LinksUpToDate>
  <CharactersWithSpaces>146993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dcterms:created xsi:type="dcterms:W3CDTF">2023-12-26T15:12:00Z</dcterms:created>
  <dcterms:modified xsi:type="dcterms:W3CDTF">2023-12-26T15:12:00Z</dcterms:modified>
</cp:coreProperties>
</file>